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456"/>
        <w:gridCol w:w="1426"/>
        <w:gridCol w:w="675"/>
        <w:gridCol w:w="1126"/>
        <w:gridCol w:w="513"/>
        <w:gridCol w:w="1163"/>
        <w:gridCol w:w="2424"/>
        <w:gridCol w:w="1419"/>
        <w:gridCol w:w="817"/>
        <w:gridCol w:w="440"/>
        <w:gridCol w:w="459"/>
      </w:tblGrid>
      <w:tr>
        <w:trPr>
          <w:trHeight w:val="1423" w:hRule="atLeast"/>
        </w:trPr>
        <w:tc>
          <w:tcPr>
            <w:tcW w:w="9202" w:type="dxa"/>
            <w:gridSpan w:val="8"/>
          </w:tcPr>
          <w:p>
            <w:pPr>
              <w:pStyle w:val="TableParagraph"/>
              <w:spacing w:before="120"/>
              <w:ind w:left="3327"/>
              <w:rPr>
                <w:rFonts w:ascii="Times New Roman"/>
                <w:b/>
                <w:sz w:val="24"/>
              </w:rPr>
            </w:pPr>
            <w:r>
              <w:rPr>
                <w:rFonts w:ascii="Times New Roman"/>
                <w:b/>
                <w:sz w:val="24"/>
              </w:rPr>
              <w:t>COUNTY OF SAN DIEGO CUPA</w:t>
            </w:r>
          </w:p>
          <w:p>
            <w:pPr>
              <w:pStyle w:val="TableParagraph"/>
              <w:spacing w:line="209" w:lineRule="exact"/>
              <w:ind w:left="1222"/>
              <w:rPr>
                <w:rFonts w:ascii="Times New Roman" w:hAnsi="Times New Roman"/>
                <w:b/>
                <w:sz w:val="19"/>
              </w:rPr>
            </w:pPr>
            <w:r>
              <w:rPr>
                <w:rFonts w:ascii="Times New Roman" w:hAnsi="Times New Roman"/>
                <w:b/>
                <w:sz w:val="19"/>
              </w:rPr>
              <w:t>DEPARTMENT OF ENVIRONMENTAL HEALTH – HAZARDOUS MATERIALS DIVISION</w:t>
            </w:r>
          </w:p>
          <w:p>
            <w:pPr>
              <w:pStyle w:val="TableParagraph"/>
              <w:spacing w:line="216" w:lineRule="auto" w:before="8"/>
              <w:ind w:left="3728" w:right="2137" w:hanging="401"/>
              <w:rPr>
                <w:sz w:val="18"/>
              </w:rPr>
            </w:pPr>
            <w:r>
              <w:rPr>
                <w:sz w:val="18"/>
              </w:rPr>
              <w:t>P.O. Box 129261, San Diego, CA 92112-9261 (858) 505-6880; Fax (858) 505-6848</w:t>
            </w:r>
          </w:p>
          <w:p>
            <w:pPr>
              <w:pStyle w:val="TableParagraph"/>
              <w:spacing w:line="211" w:lineRule="exact"/>
              <w:ind w:left="4440" w:right="3197"/>
              <w:jc w:val="center"/>
              <w:rPr>
                <w:sz w:val="20"/>
              </w:rPr>
            </w:pPr>
            <w:hyperlink r:id="rId6">
              <w:r>
                <w:rPr>
                  <w:color w:val="0000FF"/>
                  <w:sz w:val="20"/>
                  <w:u w:val="single" w:color="0000FF"/>
                </w:rPr>
                <w:t>www.sdcdeh.org</w:t>
              </w:r>
            </w:hyperlink>
          </w:p>
        </w:tc>
        <w:tc>
          <w:tcPr>
            <w:tcW w:w="1716" w:type="dxa"/>
            <w:gridSpan w:val="3"/>
          </w:tcPr>
          <w:p>
            <w:pPr>
              <w:pStyle w:val="TableParagraph"/>
              <w:spacing w:before="98"/>
              <w:ind w:left="167"/>
              <w:rPr>
                <w:b/>
                <w:sz w:val="16"/>
              </w:rPr>
            </w:pPr>
            <w:r>
              <w:rPr>
                <w:b/>
                <w:sz w:val="16"/>
              </w:rPr>
              <w:t>OFFICE USE ONLY</w:t>
            </w:r>
          </w:p>
          <w:p>
            <w:pPr>
              <w:pStyle w:val="TableParagraph"/>
              <w:spacing w:before="5"/>
              <w:rPr>
                <w:rFonts w:ascii="Times New Roman"/>
                <w:sz w:val="22"/>
              </w:rPr>
            </w:pPr>
          </w:p>
          <w:p>
            <w:pPr>
              <w:pStyle w:val="TableParagraph"/>
              <w:spacing w:line="20" w:lineRule="exact"/>
              <w:ind w:left="125"/>
              <w:rPr>
                <w:rFonts w:ascii="Times New Roman"/>
                <w:sz w:val="2"/>
              </w:rPr>
            </w:pPr>
            <w:r>
              <w:rPr>
                <w:rFonts w:ascii="Times New Roman"/>
                <w:sz w:val="2"/>
              </w:rPr>
              <w:pict>
                <v:group style="width:72pt;height:.85pt;mso-position-horizontal-relative:char;mso-position-vertical-relative:line" coordorigin="0,0" coordsize="1440,17">
                  <v:line style="position:absolute" from="0,8" to="1440,8" stroked="true" strokeweight=".83997pt" strokecolor="#000000">
                    <v:stroke dashstyle="solid"/>
                  </v:line>
                </v:group>
              </w:pict>
            </w:r>
            <w:r>
              <w:rPr>
                <w:rFonts w:ascii="Times New Roman"/>
                <w:sz w:val="2"/>
              </w:rPr>
            </w:r>
          </w:p>
          <w:p>
            <w:pPr>
              <w:pStyle w:val="TableParagraph"/>
              <w:ind w:left="305" w:right="264"/>
              <w:jc w:val="center"/>
              <w:rPr>
                <w:b/>
                <w:sz w:val="14"/>
              </w:rPr>
            </w:pPr>
            <w:r>
              <w:rPr>
                <w:b/>
                <w:sz w:val="14"/>
              </w:rPr>
              <w:t>Unified Program Facility Permit #</w:t>
            </w:r>
          </w:p>
          <w:p>
            <w:pPr>
              <w:pStyle w:val="TableParagraph"/>
              <w:rPr>
                <w:rFonts w:ascii="Times New Roman"/>
                <w:sz w:val="23"/>
              </w:rPr>
            </w:pPr>
          </w:p>
          <w:p>
            <w:pPr>
              <w:pStyle w:val="TableParagraph"/>
              <w:spacing w:line="20" w:lineRule="exact"/>
              <w:ind w:left="126"/>
              <w:rPr>
                <w:rFonts w:ascii="Times New Roman"/>
                <w:sz w:val="2"/>
              </w:rPr>
            </w:pPr>
            <w:r>
              <w:rPr>
                <w:rFonts w:ascii="Times New Roman"/>
                <w:sz w:val="2"/>
              </w:rPr>
              <w:pict>
                <v:group style="width:72pt;height:.75pt;mso-position-horizontal-relative:char;mso-position-vertical-relative:line" coordorigin="0,0" coordsize="1440,15">
                  <v:line style="position:absolute" from="0,7" to="1440,7" stroked="true" strokeweight=".71997pt" strokecolor="#000000">
                    <v:stroke dashstyle="solid"/>
                  </v:line>
                </v:group>
              </w:pict>
            </w:r>
            <w:r>
              <w:rPr>
                <w:rFonts w:ascii="Times New Roman"/>
                <w:sz w:val="2"/>
              </w:rPr>
            </w:r>
          </w:p>
          <w:p>
            <w:pPr>
              <w:pStyle w:val="TableParagraph"/>
              <w:ind w:left="218"/>
              <w:rPr>
                <w:b/>
                <w:sz w:val="14"/>
              </w:rPr>
            </w:pPr>
            <w:r>
              <w:rPr>
                <w:b/>
                <w:sz w:val="14"/>
              </w:rPr>
              <w:t>Plan Check Permit #</w:t>
            </w:r>
          </w:p>
        </w:tc>
      </w:tr>
      <w:tr>
        <w:trPr>
          <w:trHeight w:val="229" w:hRule="atLeast"/>
        </w:trPr>
        <w:tc>
          <w:tcPr>
            <w:tcW w:w="10918" w:type="dxa"/>
            <w:gridSpan w:val="11"/>
          </w:tcPr>
          <w:p>
            <w:pPr>
              <w:pStyle w:val="TableParagraph"/>
              <w:spacing w:line="210" w:lineRule="exact"/>
              <w:ind w:left="401"/>
              <w:rPr>
                <w:rFonts w:ascii="Times New Roman" w:hAnsi="Times New Roman"/>
                <w:b/>
                <w:sz w:val="20"/>
              </w:rPr>
            </w:pPr>
            <w:r>
              <w:rPr>
                <w:rFonts w:ascii="Times New Roman" w:hAnsi="Times New Roman"/>
                <w:b/>
                <w:sz w:val="20"/>
              </w:rPr>
              <w:t>PART IV – APPLICATION FOR UPGRADE, REPAIR OR MODIFICATION OF AN EXISTING TANK FACILITY</w:t>
            </w:r>
          </w:p>
        </w:tc>
      </w:tr>
      <w:tr>
        <w:trPr>
          <w:trHeight w:val="216" w:hRule="atLeast"/>
        </w:trPr>
        <w:tc>
          <w:tcPr>
            <w:tcW w:w="10918" w:type="dxa"/>
            <w:gridSpan w:val="11"/>
            <w:tcBorders>
              <w:left w:val="single" w:sz="4" w:space="0" w:color="000000"/>
              <w:bottom w:val="single" w:sz="4" w:space="0" w:color="000000"/>
              <w:right w:val="single" w:sz="4" w:space="0" w:color="000000"/>
            </w:tcBorders>
            <w:shd w:val="clear" w:color="auto" w:fill="E6E6E6"/>
          </w:tcPr>
          <w:p>
            <w:pPr>
              <w:pStyle w:val="TableParagraph"/>
              <w:spacing w:line="191" w:lineRule="exact" w:before="6"/>
              <w:ind w:left="2994"/>
              <w:rPr>
                <w:b/>
                <w:sz w:val="18"/>
              </w:rPr>
            </w:pPr>
            <w:r>
              <w:rPr>
                <w:b/>
                <w:sz w:val="18"/>
              </w:rPr>
              <w:t>BOARD OF EQUALIZATION NUMBER - Call (916) 324-2300</w:t>
            </w:r>
          </w:p>
        </w:tc>
      </w:tr>
      <w:tr>
        <w:trPr>
          <w:trHeight w:val="772" w:hRule="atLeast"/>
        </w:trPr>
        <w:tc>
          <w:tcPr>
            <w:tcW w:w="10918" w:type="dxa"/>
            <w:gridSpan w:val="11"/>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p>
            <w:pPr>
              <w:pStyle w:val="TableParagraph"/>
              <w:spacing w:line="213" w:lineRule="exact"/>
              <w:ind w:left="3539"/>
              <w:rPr>
                <w:rFonts w:ascii="Times New Roman"/>
                <w:b/>
                <w:sz w:val="20"/>
              </w:rPr>
            </w:pPr>
            <w:r>
              <w:rPr>
                <w:rFonts w:ascii="Times New Roman"/>
                <w:b/>
                <w:sz w:val="20"/>
              </w:rPr>
              <w:t>TY (TK) HQ</w:t>
            </w:r>
          </w:p>
          <w:p>
            <w:pPr>
              <w:pStyle w:val="TableParagraph"/>
              <w:spacing w:line="167" w:lineRule="exact"/>
              <w:ind w:left="2442"/>
              <w:rPr>
                <w:sz w:val="16"/>
              </w:rPr>
            </w:pPr>
            <w:r>
              <w:rPr>
                <w:b/>
                <w:sz w:val="16"/>
              </w:rPr>
              <w:t>NOTE: </w:t>
            </w:r>
            <w:r>
              <w:rPr>
                <w:sz w:val="16"/>
              </w:rPr>
              <w:t>Application will be disapproved without this information</w:t>
            </w:r>
          </w:p>
        </w:tc>
      </w:tr>
      <w:tr>
        <w:trPr>
          <w:trHeight w:val="742" w:hRule="atLeast"/>
        </w:trPr>
        <w:tc>
          <w:tcPr>
            <w:tcW w:w="10918" w:type="dxa"/>
            <w:gridSpan w:val="11"/>
            <w:tcBorders>
              <w:top w:val="single" w:sz="4" w:space="0" w:color="000000"/>
              <w:left w:val="single" w:sz="4" w:space="0" w:color="000000"/>
              <w:bottom w:val="single" w:sz="4" w:space="0" w:color="000000"/>
              <w:right w:val="single" w:sz="4" w:space="0" w:color="000000"/>
            </w:tcBorders>
          </w:tcPr>
          <w:p>
            <w:pPr>
              <w:pStyle w:val="TableParagraph"/>
              <w:spacing w:before="57"/>
              <w:ind w:left="230"/>
              <w:rPr>
                <w:b/>
                <w:sz w:val="18"/>
              </w:rPr>
            </w:pPr>
            <w:r>
              <w:rPr>
                <w:b/>
                <w:sz w:val="18"/>
              </w:rPr>
              <w:t>Reason for UST systems to be repiped/repaired/upgraded:</w:t>
            </w:r>
          </w:p>
          <w:p>
            <w:pPr>
              <w:pStyle w:val="TableParagraph"/>
              <w:tabs>
                <w:tab w:pos="5580" w:val="left" w:leader="none"/>
              </w:tabs>
              <w:spacing w:before="1"/>
              <w:ind w:left="587"/>
              <w:rPr>
                <w:sz w:val="18"/>
              </w:rPr>
            </w:pPr>
            <w:r>
              <w:rPr>
                <w:sz w:val="18"/>
              </w:rPr>
              <w:t>Upgrade to meet current</w:t>
            </w:r>
            <w:r>
              <w:rPr>
                <w:spacing w:val="-16"/>
                <w:sz w:val="18"/>
              </w:rPr>
              <w:t> </w:t>
            </w:r>
            <w:r>
              <w:rPr>
                <w:sz w:val="18"/>
              </w:rPr>
              <w:t>state/federal</w:t>
            </w:r>
            <w:r>
              <w:rPr>
                <w:spacing w:val="-3"/>
                <w:sz w:val="18"/>
              </w:rPr>
              <w:t> </w:t>
            </w:r>
            <w:r>
              <w:rPr>
                <w:sz w:val="18"/>
              </w:rPr>
              <w:t>requirements</w:t>
              <w:tab/>
              <w:t>Piping system failure</w:t>
            </w:r>
          </w:p>
          <w:p>
            <w:pPr>
              <w:pStyle w:val="TableParagraph"/>
              <w:tabs>
                <w:tab w:pos="9746" w:val="left" w:leader="none"/>
              </w:tabs>
              <w:spacing w:before="1"/>
              <w:ind w:left="587"/>
              <w:rPr>
                <w:rFonts w:ascii="Times New Roman"/>
                <w:sz w:val="18"/>
              </w:rPr>
            </w:pPr>
            <w:r>
              <w:rPr>
                <w:sz w:val="18"/>
              </w:rPr>
              <w:t>Other (</w:t>
            </w:r>
            <w:r>
              <w:rPr>
                <w:i/>
                <w:sz w:val="18"/>
              </w:rPr>
              <w:t>briefly</w:t>
            </w:r>
            <w:r>
              <w:rPr>
                <w:i/>
                <w:spacing w:val="-15"/>
                <w:sz w:val="18"/>
              </w:rPr>
              <w:t> </w:t>
            </w:r>
            <w:r>
              <w:rPr>
                <w:i/>
                <w:sz w:val="18"/>
              </w:rPr>
              <w:t>describe</w:t>
            </w:r>
            <w:r>
              <w:rPr>
                <w:sz w:val="18"/>
              </w:rPr>
              <w:t>)</w:t>
            </w:r>
            <w:r>
              <w:rPr>
                <w:spacing w:val="-1"/>
                <w:sz w:val="18"/>
              </w:rPr>
              <w:t> </w:t>
            </w:r>
            <w:r>
              <w:rPr>
                <w:rFonts w:ascii="Times New Roman"/>
                <w:sz w:val="18"/>
                <w:u w:val="single"/>
              </w:rPr>
              <w:t> </w:t>
              <w:tab/>
            </w:r>
          </w:p>
        </w:tc>
      </w:tr>
      <w:tr>
        <w:trPr>
          <w:trHeight w:val="239" w:hRule="atLeast"/>
        </w:trPr>
        <w:tc>
          <w:tcPr>
            <w:tcW w:w="10918" w:type="dxa"/>
            <w:gridSpan w:val="11"/>
            <w:tcBorders>
              <w:top w:val="single" w:sz="4" w:space="0" w:color="000000"/>
              <w:left w:val="single" w:sz="12" w:space="0" w:color="000000"/>
              <w:bottom w:val="single" w:sz="4" w:space="0" w:color="000000"/>
              <w:right w:val="single" w:sz="4" w:space="0" w:color="000000"/>
            </w:tcBorders>
            <w:shd w:val="clear" w:color="auto" w:fill="D9D9D9"/>
          </w:tcPr>
          <w:p>
            <w:pPr>
              <w:pStyle w:val="TableParagraph"/>
              <w:spacing w:line="206" w:lineRule="exact" w:before="13"/>
              <w:ind w:left="4880" w:right="4716"/>
              <w:jc w:val="center"/>
              <w:rPr>
                <w:b/>
                <w:sz w:val="18"/>
              </w:rPr>
            </w:pPr>
            <w:r>
              <w:rPr>
                <w:b/>
                <w:sz w:val="18"/>
              </w:rPr>
              <w:t>Scope of Work</w:t>
            </w:r>
          </w:p>
        </w:tc>
      </w:tr>
      <w:tr>
        <w:trPr>
          <w:trHeight w:val="2032" w:hRule="atLeast"/>
        </w:trPr>
        <w:tc>
          <w:tcPr>
            <w:tcW w:w="10918" w:type="dxa"/>
            <w:gridSpan w:val="11"/>
            <w:tcBorders>
              <w:top w:val="single" w:sz="4" w:space="0" w:color="000000"/>
              <w:left w:val="single" w:sz="4" w:space="0" w:color="000000"/>
              <w:bottom w:val="nil"/>
              <w:right w:val="single" w:sz="4" w:space="0" w:color="000000"/>
            </w:tcBorders>
          </w:tcPr>
          <w:p>
            <w:pPr>
              <w:pStyle w:val="TableParagraph"/>
              <w:spacing w:line="180" w:lineRule="exact"/>
              <w:ind w:left="4464"/>
              <w:rPr>
                <w:sz w:val="16"/>
              </w:rPr>
            </w:pPr>
            <w:r>
              <w:rPr>
                <w:sz w:val="16"/>
              </w:rPr>
              <w:t>(CHECK ALL THAT APPLY)</w:t>
            </w:r>
          </w:p>
          <w:p>
            <w:pPr>
              <w:pStyle w:val="TableParagraph"/>
              <w:tabs>
                <w:tab w:pos="4328" w:val="left" w:leader="none"/>
                <w:tab w:pos="7328" w:val="left" w:leader="none"/>
              </w:tabs>
              <w:spacing w:before="92"/>
              <w:ind w:left="230"/>
              <w:rPr>
                <w:b/>
                <w:sz w:val="18"/>
              </w:rPr>
            </w:pPr>
            <w:r>
              <w:rPr>
                <w:b/>
                <w:sz w:val="18"/>
                <w:u w:val="single"/>
              </w:rPr>
              <w:t>UPGRADE</w:t>
            </w:r>
            <w:r>
              <w:rPr>
                <w:b/>
                <w:sz w:val="18"/>
              </w:rPr>
              <w:tab/>
            </w:r>
            <w:r>
              <w:rPr>
                <w:b/>
                <w:sz w:val="18"/>
                <w:u w:val="single"/>
              </w:rPr>
              <w:t>REPAIR</w:t>
            </w:r>
            <w:r>
              <w:rPr>
                <w:b/>
                <w:sz w:val="18"/>
              </w:rPr>
              <w:tab/>
            </w:r>
            <w:r>
              <w:rPr>
                <w:b/>
                <w:sz w:val="18"/>
                <w:u w:val="single"/>
              </w:rPr>
              <w:t>MODIFICATION</w:t>
            </w:r>
          </w:p>
          <w:p>
            <w:pPr>
              <w:pStyle w:val="TableParagraph"/>
              <w:tabs>
                <w:tab w:pos="4557" w:val="left" w:leader="none"/>
                <w:tab w:pos="7558" w:val="left" w:leader="none"/>
              </w:tabs>
              <w:ind w:left="458" w:right="662" w:hanging="1"/>
              <w:rPr>
                <w:sz w:val="16"/>
              </w:rPr>
            </w:pPr>
            <w:r>
              <w:rPr>
                <w:sz w:val="16"/>
              </w:rPr>
              <w:t>Install Under Dispenser</w:t>
            </w:r>
            <w:r>
              <w:rPr>
                <w:spacing w:val="-3"/>
                <w:sz w:val="16"/>
              </w:rPr>
              <w:t> </w:t>
            </w:r>
            <w:r>
              <w:rPr>
                <w:sz w:val="16"/>
              </w:rPr>
              <w:t>Containment</w:t>
            </w:r>
            <w:r>
              <w:rPr>
                <w:spacing w:val="-1"/>
                <w:sz w:val="16"/>
              </w:rPr>
              <w:t> </w:t>
            </w:r>
            <w:r>
              <w:rPr>
                <w:sz w:val="16"/>
              </w:rPr>
              <w:t>(UDC)</w:t>
              <w:tab/>
              <w:t>Piping</w:t>
            </w:r>
            <w:r>
              <w:rPr>
                <w:spacing w:val="-1"/>
                <w:sz w:val="16"/>
              </w:rPr>
              <w:t> </w:t>
            </w:r>
            <w:r>
              <w:rPr>
                <w:sz w:val="16"/>
              </w:rPr>
              <w:t>Repair/Modification</w:t>
              <w:tab/>
              <w:t>Install Electronic In-line Leak Detector Install Double-wall</w:t>
            </w:r>
            <w:r>
              <w:rPr>
                <w:spacing w:val="-3"/>
                <w:sz w:val="16"/>
              </w:rPr>
              <w:t> </w:t>
            </w:r>
            <w:r>
              <w:rPr>
                <w:sz w:val="16"/>
              </w:rPr>
              <w:t>Piping</w:t>
            </w:r>
            <w:r>
              <w:rPr>
                <w:spacing w:val="-1"/>
                <w:sz w:val="16"/>
              </w:rPr>
              <w:t> </w:t>
            </w:r>
            <w:r>
              <w:rPr>
                <w:sz w:val="16"/>
              </w:rPr>
              <w:t>(Repipe)</w:t>
              <w:tab/>
              <w:t>Secondary</w:t>
            </w:r>
            <w:r>
              <w:rPr>
                <w:spacing w:val="-2"/>
                <w:sz w:val="16"/>
              </w:rPr>
              <w:t> </w:t>
            </w:r>
            <w:r>
              <w:rPr>
                <w:sz w:val="16"/>
              </w:rPr>
              <w:t>Containment</w:t>
            </w:r>
            <w:r>
              <w:rPr>
                <w:spacing w:val="-1"/>
                <w:sz w:val="16"/>
              </w:rPr>
              <w:t> </w:t>
            </w:r>
            <w:r>
              <w:rPr>
                <w:sz w:val="16"/>
              </w:rPr>
              <w:t>Repair:</w:t>
              <w:tab/>
              <w:t>Install Overfill</w:t>
            </w:r>
            <w:r>
              <w:rPr>
                <w:spacing w:val="-1"/>
                <w:sz w:val="16"/>
              </w:rPr>
              <w:t> </w:t>
            </w:r>
            <w:r>
              <w:rPr>
                <w:sz w:val="16"/>
              </w:rPr>
              <w:t>Protection</w:t>
            </w:r>
          </w:p>
          <w:p>
            <w:pPr>
              <w:pStyle w:val="TableParagraph"/>
              <w:tabs>
                <w:tab w:pos="4529" w:val="left" w:leader="none"/>
                <w:tab w:pos="7110" w:val="left" w:leader="none"/>
              </w:tabs>
              <w:spacing w:line="183" w:lineRule="exact" w:before="1"/>
              <w:ind w:left="458"/>
              <w:rPr>
                <w:rFonts w:ascii="Times New Roman"/>
                <w:sz w:val="16"/>
              </w:rPr>
            </w:pPr>
            <w:r>
              <w:rPr>
                <w:sz w:val="16"/>
              </w:rPr>
              <w:t>Install Sump around</w:t>
            </w:r>
            <w:r>
              <w:rPr>
                <w:spacing w:val="-6"/>
                <w:sz w:val="16"/>
              </w:rPr>
              <w:t> </w:t>
            </w:r>
            <w:r>
              <w:rPr>
                <w:sz w:val="16"/>
              </w:rPr>
              <w:t>Turbine/Fill</w:t>
              <w:tab/>
            </w:r>
            <w:r>
              <w:rPr>
                <w:rFonts w:ascii="Times New Roman"/>
                <w:w w:val="99"/>
                <w:sz w:val="16"/>
                <w:u w:val="single"/>
              </w:rPr>
              <w:t> </w:t>
            </w:r>
            <w:r>
              <w:rPr>
                <w:rFonts w:ascii="Times New Roman"/>
                <w:sz w:val="16"/>
                <w:u w:val="single"/>
              </w:rPr>
              <w:tab/>
            </w:r>
          </w:p>
          <w:p>
            <w:pPr>
              <w:pStyle w:val="TableParagraph"/>
              <w:tabs>
                <w:tab w:pos="4529" w:val="left" w:leader="none"/>
                <w:tab w:pos="7109" w:val="left" w:leader="none"/>
              </w:tabs>
              <w:spacing w:line="183" w:lineRule="exact"/>
              <w:ind w:left="458"/>
              <w:rPr>
                <w:rFonts w:ascii="Times New Roman"/>
                <w:sz w:val="16"/>
              </w:rPr>
            </w:pPr>
            <w:r>
              <w:rPr>
                <w:sz w:val="16"/>
              </w:rPr>
              <w:t>Install Monitoring System, Component or</w:t>
            </w:r>
            <w:r>
              <w:rPr>
                <w:spacing w:val="-8"/>
                <w:sz w:val="16"/>
              </w:rPr>
              <w:t> </w:t>
            </w:r>
            <w:r>
              <w:rPr>
                <w:sz w:val="16"/>
              </w:rPr>
              <w:t>Software</w:t>
              <w:tab/>
            </w:r>
            <w:r>
              <w:rPr>
                <w:rFonts w:ascii="Times New Roman"/>
                <w:w w:val="99"/>
                <w:sz w:val="16"/>
                <w:u w:val="single"/>
              </w:rPr>
              <w:t> </w:t>
            </w:r>
            <w:r>
              <w:rPr>
                <w:rFonts w:ascii="Times New Roman"/>
                <w:sz w:val="16"/>
                <w:u w:val="single"/>
              </w:rPr>
              <w:tab/>
            </w:r>
          </w:p>
          <w:p>
            <w:pPr>
              <w:pStyle w:val="TableParagraph"/>
              <w:tabs>
                <w:tab w:pos="10474" w:val="left" w:leader="none"/>
              </w:tabs>
              <w:spacing w:before="92"/>
              <w:ind w:left="230"/>
              <w:rPr>
                <w:rFonts w:ascii="Times New Roman"/>
                <w:sz w:val="18"/>
              </w:rPr>
            </w:pPr>
            <w:r>
              <w:rPr>
                <w:b/>
                <w:sz w:val="18"/>
              </w:rPr>
              <w:t>Provide brief description of work to be</w:t>
            </w:r>
            <w:r>
              <w:rPr>
                <w:b/>
                <w:spacing w:val="-27"/>
                <w:sz w:val="18"/>
              </w:rPr>
              <w:t> </w:t>
            </w:r>
            <w:r>
              <w:rPr>
                <w:b/>
                <w:sz w:val="18"/>
              </w:rPr>
              <w:t>performed:</w:t>
            </w:r>
            <w:r>
              <w:rPr>
                <w:b/>
                <w:spacing w:val="-1"/>
                <w:sz w:val="18"/>
              </w:rPr>
              <w:t> </w:t>
            </w:r>
            <w:r>
              <w:rPr>
                <w:rFonts w:ascii="Times New Roman"/>
                <w:sz w:val="18"/>
                <w:u w:val="single"/>
              </w:rPr>
              <w:t> </w:t>
              <w:tab/>
            </w:r>
          </w:p>
          <w:p>
            <w:pPr>
              <w:pStyle w:val="TableParagraph"/>
              <w:spacing w:before="11"/>
              <w:rPr>
                <w:rFonts w:ascii="Times New Roman"/>
                <w:sz w:val="16"/>
              </w:rPr>
            </w:pPr>
          </w:p>
          <w:p>
            <w:pPr>
              <w:pStyle w:val="TableParagraph"/>
              <w:spacing w:line="20" w:lineRule="exact"/>
              <w:ind w:left="224"/>
              <w:rPr>
                <w:rFonts w:ascii="Times New Roman"/>
                <w:sz w:val="2"/>
              </w:rPr>
            </w:pPr>
            <w:r>
              <w:rPr>
                <w:rFonts w:ascii="Times New Roman"/>
                <w:sz w:val="2"/>
              </w:rPr>
              <w:pict>
                <v:group style="width:510.45pt;height:.6pt;mso-position-horizontal-relative:char;mso-position-vertical-relative:line" coordorigin="0,0" coordsize="10209,12">
                  <v:line style="position:absolute" from="0,6" to="10209,6" stroked="true" strokeweight=".567pt" strokecolor="#000000">
                    <v:stroke dashstyle="solid"/>
                  </v:line>
                </v:group>
              </w:pict>
            </w:r>
            <w:r>
              <w:rPr>
                <w:rFonts w:ascii="Times New Roman"/>
                <w:sz w:val="2"/>
              </w:rPr>
            </w:r>
          </w:p>
          <w:p>
            <w:pPr>
              <w:pStyle w:val="TableParagraph"/>
              <w:spacing w:before="52"/>
              <w:ind w:left="230"/>
              <w:rPr>
                <w:b/>
                <w:sz w:val="18"/>
              </w:rPr>
            </w:pPr>
            <w:r>
              <w:rPr>
                <w:b/>
                <w:sz w:val="18"/>
              </w:rPr>
              <w:t>Identify tanks associated with repipe/repair/upgrade/modification:</w:t>
            </w:r>
          </w:p>
        </w:tc>
      </w:tr>
      <w:tr>
        <w:trPr>
          <w:trHeight w:val="205" w:hRule="atLeast"/>
        </w:trPr>
        <w:tc>
          <w:tcPr>
            <w:tcW w:w="456" w:type="dxa"/>
            <w:vMerge w:val="restart"/>
            <w:tcBorders>
              <w:top w:val="nil"/>
              <w:left w:val="single" w:sz="4" w:space="0" w:color="000000"/>
              <w:bottom w:val="single" w:sz="4" w:space="0" w:color="000000"/>
              <w:right w:val="single" w:sz="4" w:space="0" w:color="000000"/>
            </w:tcBorders>
          </w:tcPr>
          <w:p>
            <w:pPr>
              <w:pStyle w:val="TableParagraph"/>
              <w:rPr>
                <w:rFonts w:ascii="Times New Roman"/>
                <w:sz w:val="16"/>
              </w:rPr>
            </w:pP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3F3F3F"/>
          </w:tcPr>
          <w:p>
            <w:pPr>
              <w:pStyle w:val="TableParagraph"/>
              <w:spacing w:line="166" w:lineRule="exact" w:before="20"/>
              <w:ind w:left="687"/>
              <w:rPr>
                <w:b/>
                <w:sz w:val="16"/>
              </w:rPr>
            </w:pPr>
            <w:r>
              <w:rPr>
                <w:b/>
                <w:color w:val="FFFFFF"/>
                <w:sz w:val="16"/>
              </w:rPr>
              <w:t>TANK NO.</w:t>
            </w:r>
          </w:p>
        </w:tc>
        <w:tc>
          <w:tcPr>
            <w:tcW w:w="2802" w:type="dxa"/>
            <w:gridSpan w:val="3"/>
            <w:tcBorders>
              <w:top w:val="single" w:sz="4" w:space="0" w:color="000000"/>
              <w:left w:val="single" w:sz="4" w:space="0" w:color="000000"/>
              <w:bottom w:val="single" w:sz="4" w:space="0" w:color="000000"/>
              <w:right w:val="single" w:sz="4" w:space="0" w:color="000000"/>
            </w:tcBorders>
            <w:shd w:val="clear" w:color="auto" w:fill="3F3F3F"/>
          </w:tcPr>
          <w:p>
            <w:pPr>
              <w:pStyle w:val="TableParagraph"/>
              <w:spacing w:line="166" w:lineRule="exact" w:before="20"/>
              <w:ind w:left="775"/>
              <w:rPr>
                <w:b/>
                <w:sz w:val="16"/>
              </w:rPr>
            </w:pPr>
            <w:r>
              <w:rPr>
                <w:b/>
                <w:color w:val="FFFFFF"/>
                <w:sz w:val="16"/>
              </w:rPr>
              <w:t>TANK CAPACITY</w:t>
            </w:r>
          </w:p>
        </w:tc>
        <w:tc>
          <w:tcPr>
            <w:tcW w:w="5100" w:type="dxa"/>
            <w:gridSpan w:val="4"/>
            <w:tcBorders>
              <w:top w:val="single" w:sz="4" w:space="0" w:color="000000"/>
              <w:left w:val="single" w:sz="4" w:space="0" w:color="000000"/>
              <w:bottom w:val="single" w:sz="4" w:space="0" w:color="000000"/>
              <w:right w:val="single" w:sz="4" w:space="0" w:color="000000"/>
            </w:tcBorders>
            <w:shd w:val="clear" w:color="auto" w:fill="3F3F3F"/>
          </w:tcPr>
          <w:p>
            <w:pPr>
              <w:pStyle w:val="TableParagraph"/>
              <w:spacing w:line="166" w:lineRule="exact" w:before="20"/>
              <w:ind w:left="1918" w:right="1877"/>
              <w:jc w:val="center"/>
              <w:rPr>
                <w:b/>
                <w:sz w:val="16"/>
              </w:rPr>
            </w:pPr>
            <w:r>
              <w:rPr>
                <w:b/>
                <w:color w:val="FFFFFF"/>
                <w:sz w:val="16"/>
              </w:rPr>
              <w:t>PRODUCT TYPE</w:t>
            </w:r>
          </w:p>
        </w:tc>
        <w:tc>
          <w:tcPr>
            <w:tcW w:w="459" w:type="dxa"/>
            <w:vMerge w:val="restart"/>
            <w:tcBorders>
              <w:top w:val="nil"/>
              <w:left w:val="single" w:sz="4" w:space="0" w:color="000000"/>
              <w:bottom w:val="single" w:sz="4" w:space="0" w:color="000000"/>
              <w:right w:val="single" w:sz="4" w:space="0" w:color="000000"/>
            </w:tcBorders>
          </w:tcPr>
          <w:p>
            <w:pPr>
              <w:pStyle w:val="TableParagraph"/>
              <w:rPr>
                <w:rFonts w:ascii="Times New Roman"/>
                <w:sz w:val="16"/>
              </w:rPr>
            </w:pPr>
          </w:p>
        </w:tc>
      </w:tr>
      <w:tr>
        <w:trPr>
          <w:trHeight w:val="277" w:hRule="atLeast"/>
        </w:trPr>
        <w:tc>
          <w:tcPr>
            <w:tcW w:w="456" w:type="dxa"/>
            <w:vMerge/>
            <w:tcBorders>
              <w:top w:val="nil"/>
              <w:left w:val="single" w:sz="4" w:space="0" w:color="000000"/>
              <w:bottom w:val="single" w:sz="4" w:space="0" w:color="000000"/>
              <w:right w:val="single" w:sz="4" w:space="0" w:color="000000"/>
            </w:tcBorders>
          </w:tcPr>
          <w:p>
            <w:pPr>
              <w:rPr>
                <w:sz w:val="2"/>
                <w:szCs w:val="2"/>
              </w:rPr>
            </w:pPr>
          </w:p>
        </w:tc>
        <w:tc>
          <w:tcPr>
            <w:tcW w:w="2101"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2802"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5100"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459" w:type="dxa"/>
            <w:vMerge/>
            <w:tcBorders>
              <w:top w:val="nil"/>
              <w:left w:val="single" w:sz="4" w:space="0" w:color="000000"/>
              <w:bottom w:val="single" w:sz="4" w:space="0" w:color="000000"/>
              <w:right w:val="single" w:sz="4" w:space="0" w:color="000000"/>
            </w:tcBorders>
          </w:tcPr>
          <w:p>
            <w:pPr>
              <w:rPr>
                <w:sz w:val="2"/>
                <w:szCs w:val="2"/>
              </w:rPr>
            </w:pPr>
          </w:p>
        </w:tc>
      </w:tr>
      <w:tr>
        <w:trPr>
          <w:trHeight w:val="278" w:hRule="atLeast"/>
        </w:trPr>
        <w:tc>
          <w:tcPr>
            <w:tcW w:w="456" w:type="dxa"/>
            <w:vMerge/>
            <w:tcBorders>
              <w:top w:val="nil"/>
              <w:left w:val="single" w:sz="4" w:space="0" w:color="000000"/>
              <w:bottom w:val="single" w:sz="4" w:space="0" w:color="000000"/>
              <w:right w:val="single" w:sz="4" w:space="0" w:color="000000"/>
            </w:tcBorders>
          </w:tcPr>
          <w:p>
            <w:pPr>
              <w:rPr>
                <w:sz w:val="2"/>
                <w:szCs w:val="2"/>
              </w:rPr>
            </w:pPr>
          </w:p>
        </w:tc>
        <w:tc>
          <w:tcPr>
            <w:tcW w:w="2101"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2802"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5100"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459" w:type="dxa"/>
            <w:vMerge/>
            <w:tcBorders>
              <w:top w:val="nil"/>
              <w:left w:val="single" w:sz="4" w:space="0" w:color="000000"/>
              <w:bottom w:val="single" w:sz="4" w:space="0" w:color="000000"/>
              <w:right w:val="single" w:sz="4" w:space="0" w:color="000000"/>
            </w:tcBorders>
          </w:tcPr>
          <w:p>
            <w:pPr>
              <w:rPr>
                <w:sz w:val="2"/>
                <w:szCs w:val="2"/>
              </w:rPr>
            </w:pPr>
          </w:p>
        </w:tc>
      </w:tr>
      <w:tr>
        <w:trPr>
          <w:trHeight w:val="277" w:hRule="atLeast"/>
        </w:trPr>
        <w:tc>
          <w:tcPr>
            <w:tcW w:w="456" w:type="dxa"/>
            <w:vMerge/>
            <w:tcBorders>
              <w:top w:val="nil"/>
              <w:left w:val="single" w:sz="4" w:space="0" w:color="000000"/>
              <w:bottom w:val="single" w:sz="4" w:space="0" w:color="000000"/>
              <w:right w:val="single" w:sz="4" w:space="0" w:color="000000"/>
            </w:tcBorders>
          </w:tcPr>
          <w:p>
            <w:pPr>
              <w:rPr>
                <w:sz w:val="2"/>
                <w:szCs w:val="2"/>
              </w:rPr>
            </w:pPr>
          </w:p>
        </w:tc>
        <w:tc>
          <w:tcPr>
            <w:tcW w:w="2101"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2802"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5100"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459" w:type="dxa"/>
            <w:vMerge/>
            <w:tcBorders>
              <w:top w:val="nil"/>
              <w:left w:val="single" w:sz="4" w:space="0" w:color="000000"/>
              <w:bottom w:val="single" w:sz="4" w:space="0" w:color="000000"/>
              <w:right w:val="single" w:sz="4" w:space="0" w:color="000000"/>
            </w:tcBorders>
          </w:tcPr>
          <w:p>
            <w:pPr>
              <w:rPr>
                <w:sz w:val="2"/>
                <w:szCs w:val="2"/>
              </w:rPr>
            </w:pPr>
          </w:p>
        </w:tc>
      </w:tr>
      <w:tr>
        <w:trPr>
          <w:trHeight w:val="277" w:hRule="atLeast"/>
        </w:trPr>
        <w:tc>
          <w:tcPr>
            <w:tcW w:w="456" w:type="dxa"/>
            <w:vMerge/>
            <w:tcBorders>
              <w:top w:val="nil"/>
              <w:left w:val="single" w:sz="4" w:space="0" w:color="000000"/>
              <w:bottom w:val="single" w:sz="4" w:space="0" w:color="000000"/>
              <w:right w:val="single" w:sz="4" w:space="0" w:color="000000"/>
            </w:tcBorders>
          </w:tcPr>
          <w:p>
            <w:pPr>
              <w:rPr>
                <w:sz w:val="2"/>
                <w:szCs w:val="2"/>
              </w:rPr>
            </w:pPr>
          </w:p>
        </w:tc>
        <w:tc>
          <w:tcPr>
            <w:tcW w:w="2101" w:type="dxa"/>
            <w:gridSpan w:val="2"/>
            <w:tcBorders>
              <w:top w:val="single" w:sz="4" w:space="0" w:color="000000"/>
              <w:left w:val="single" w:sz="4" w:space="0" w:color="000000"/>
              <w:bottom w:val="single" w:sz="8" w:space="0" w:color="000000"/>
              <w:right w:val="single" w:sz="4" w:space="0" w:color="000000"/>
            </w:tcBorders>
          </w:tcPr>
          <w:p>
            <w:pPr>
              <w:pStyle w:val="TableParagraph"/>
              <w:rPr>
                <w:rFonts w:ascii="Times New Roman"/>
                <w:sz w:val="16"/>
              </w:rPr>
            </w:pPr>
          </w:p>
        </w:tc>
        <w:tc>
          <w:tcPr>
            <w:tcW w:w="2802" w:type="dxa"/>
            <w:gridSpan w:val="3"/>
            <w:tcBorders>
              <w:top w:val="single" w:sz="4" w:space="0" w:color="000000"/>
              <w:left w:val="single" w:sz="4" w:space="0" w:color="000000"/>
              <w:bottom w:val="single" w:sz="8" w:space="0" w:color="000000"/>
              <w:right w:val="single" w:sz="4" w:space="0" w:color="000000"/>
            </w:tcBorders>
          </w:tcPr>
          <w:p>
            <w:pPr>
              <w:pStyle w:val="TableParagraph"/>
              <w:rPr>
                <w:rFonts w:ascii="Times New Roman"/>
                <w:sz w:val="16"/>
              </w:rPr>
            </w:pPr>
          </w:p>
        </w:tc>
        <w:tc>
          <w:tcPr>
            <w:tcW w:w="5100" w:type="dxa"/>
            <w:gridSpan w:val="4"/>
            <w:tcBorders>
              <w:top w:val="single" w:sz="4" w:space="0" w:color="000000"/>
              <w:left w:val="single" w:sz="4" w:space="0" w:color="000000"/>
              <w:bottom w:val="single" w:sz="8" w:space="0" w:color="000000"/>
              <w:right w:val="single" w:sz="4" w:space="0" w:color="000000"/>
            </w:tcBorders>
          </w:tcPr>
          <w:p>
            <w:pPr>
              <w:pStyle w:val="TableParagraph"/>
              <w:rPr>
                <w:rFonts w:ascii="Times New Roman"/>
                <w:sz w:val="16"/>
              </w:rPr>
            </w:pPr>
          </w:p>
        </w:tc>
        <w:tc>
          <w:tcPr>
            <w:tcW w:w="459" w:type="dxa"/>
            <w:vMerge/>
            <w:tcBorders>
              <w:top w:val="nil"/>
              <w:left w:val="single" w:sz="4" w:space="0" w:color="000000"/>
              <w:bottom w:val="single" w:sz="4" w:space="0" w:color="000000"/>
              <w:right w:val="single" w:sz="4" w:space="0" w:color="000000"/>
            </w:tcBorders>
          </w:tcPr>
          <w:p>
            <w:pPr>
              <w:rPr>
                <w:sz w:val="2"/>
                <w:szCs w:val="2"/>
              </w:rPr>
            </w:pPr>
          </w:p>
        </w:tc>
      </w:tr>
      <w:tr>
        <w:trPr>
          <w:trHeight w:val="206" w:hRule="atLeast"/>
        </w:trPr>
        <w:tc>
          <w:tcPr>
            <w:tcW w:w="10918" w:type="dxa"/>
            <w:gridSpan w:val="11"/>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line="187" w:lineRule="exact"/>
              <w:ind w:left="4130"/>
              <w:rPr>
                <w:b/>
                <w:i/>
                <w:sz w:val="18"/>
              </w:rPr>
            </w:pPr>
            <w:r>
              <w:rPr>
                <w:b/>
                <w:sz w:val="18"/>
              </w:rPr>
              <w:t>Materials and Construction </w:t>
            </w:r>
            <w:r>
              <w:rPr>
                <w:b/>
                <w:i/>
                <w:sz w:val="18"/>
              </w:rPr>
              <w:t>(list all items to be installed)</w:t>
            </w:r>
          </w:p>
        </w:tc>
      </w:tr>
      <w:tr>
        <w:trPr>
          <w:trHeight w:val="161" w:hRule="atLeast"/>
        </w:trPr>
        <w:tc>
          <w:tcPr>
            <w:tcW w:w="3683" w:type="dxa"/>
            <w:gridSpan w:val="4"/>
            <w:tcBorders>
              <w:top w:val="single" w:sz="4" w:space="0" w:color="000000"/>
              <w:left w:val="single" w:sz="4" w:space="0" w:color="000000"/>
              <w:bottom w:val="single" w:sz="4" w:space="0" w:color="000000"/>
              <w:right w:val="single" w:sz="4" w:space="0" w:color="000000"/>
            </w:tcBorders>
          </w:tcPr>
          <w:p>
            <w:pPr>
              <w:pStyle w:val="TableParagraph"/>
              <w:spacing w:line="142" w:lineRule="exact"/>
              <w:ind w:left="1032"/>
              <w:rPr>
                <w:b/>
                <w:sz w:val="14"/>
              </w:rPr>
            </w:pPr>
            <w:r>
              <w:rPr>
                <w:b/>
                <w:sz w:val="14"/>
              </w:rPr>
              <w:t>EQUIPMENT/MATERIALS</w:t>
            </w:r>
          </w:p>
        </w:tc>
        <w:tc>
          <w:tcPr>
            <w:tcW w:w="4100" w:type="dxa"/>
            <w:gridSpan w:val="3"/>
            <w:tcBorders>
              <w:top w:val="single" w:sz="4" w:space="0" w:color="000000"/>
              <w:left w:val="single" w:sz="4" w:space="0" w:color="000000"/>
              <w:bottom w:val="single" w:sz="4" w:space="0" w:color="000000"/>
              <w:right w:val="single" w:sz="4" w:space="0" w:color="000000"/>
            </w:tcBorders>
          </w:tcPr>
          <w:p>
            <w:pPr>
              <w:pStyle w:val="TableParagraph"/>
              <w:spacing w:line="142" w:lineRule="exact"/>
              <w:ind w:left="1450" w:right="1410"/>
              <w:jc w:val="center"/>
              <w:rPr>
                <w:b/>
                <w:sz w:val="14"/>
              </w:rPr>
            </w:pPr>
            <w:r>
              <w:rPr>
                <w:b/>
                <w:sz w:val="14"/>
              </w:rPr>
              <w:t>MANUFACTURER</w:t>
            </w:r>
          </w:p>
        </w:tc>
        <w:tc>
          <w:tcPr>
            <w:tcW w:w="3135" w:type="dxa"/>
            <w:gridSpan w:val="4"/>
            <w:tcBorders>
              <w:top w:val="single" w:sz="4" w:space="0" w:color="000000"/>
              <w:left w:val="single" w:sz="4" w:space="0" w:color="000000"/>
              <w:bottom w:val="single" w:sz="4" w:space="0" w:color="000000"/>
              <w:right w:val="single" w:sz="4" w:space="0" w:color="000000"/>
            </w:tcBorders>
          </w:tcPr>
          <w:p>
            <w:pPr>
              <w:pStyle w:val="TableParagraph"/>
              <w:spacing w:line="142" w:lineRule="exact"/>
              <w:ind w:left="959"/>
              <w:rPr>
                <w:b/>
                <w:sz w:val="14"/>
              </w:rPr>
            </w:pPr>
            <w:r>
              <w:rPr>
                <w:b/>
                <w:sz w:val="14"/>
              </w:rPr>
              <w:t>MODEL NO. / TYPE</w:t>
            </w:r>
          </w:p>
        </w:tc>
      </w:tr>
      <w:tr>
        <w:trPr>
          <w:trHeight w:val="359" w:hRule="atLeast"/>
        </w:trPr>
        <w:tc>
          <w:tcPr>
            <w:tcW w:w="3683" w:type="dxa"/>
            <w:gridSpan w:val="4"/>
            <w:tcBorders>
              <w:top w:val="single" w:sz="4" w:space="0" w:color="000000"/>
              <w:left w:val="single" w:sz="4" w:space="0" w:color="000000"/>
              <w:bottom w:val="single" w:sz="4" w:space="0" w:color="000000"/>
              <w:right w:val="single" w:sz="4" w:space="0" w:color="000000"/>
            </w:tcBorders>
          </w:tcPr>
          <w:p>
            <w:pPr>
              <w:pStyle w:val="TableParagraph"/>
              <w:spacing w:before="74"/>
              <w:ind w:left="125"/>
              <w:rPr>
                <w:sz w:val="18"/>
              </w:rPr>
            </w:pPr>
            <w:r>
              <w:rPr>
                <w:sz w:val="18"/>
              </w:rPr>
              <w:t>Primary Product Piping</w:t>
            </w:r>
          </w:p>
        </w:tc>
        <w:tc>
          <w:tcPr>
            <w:tcW w:w="4100"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3135"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r>
      <w:tr>
        <w:trPr>
          <w:trHeight w:val="359" w:hRule="atLeast"/>
        </w:trPr>
        <w:tc>
          <w:tcPr>
            <w:tcW w:w="3683" w:type="dxa"/>
            <w:gridSpan w:val="4"/>
            <w:tcBorders>
              <w:top w:val="single" w:sz="4" w:space="0" w:color="000000"/>
              <w:left w:val="single" w:sz="4" w:space="0" w:color="000000"/>
              <w:bottom w:val="single" w:sz="4" w:space="0" w:color="000000"/>
              <w:right w:val="single" w:sz="4" w:space="0" w:color="000000"/>
            </w:tcBorders>
          </w:tcPr>
          <w:p>
            <w:pPr>
              <w:pStyle w:val="TableParagraph"/>
              <w:spacing w:before="74"/>
              <w:ind w:left="125"/>
              <w:rPr>
                <w:sz w:val="18"/>
              </w:rPr>
            </w:pPr>
            <w:r>
              <w:rPr>
                <w:sz w:val="18"/>
              </w:rPr>
              <w:t>Secondary Product Piping</w:t>
            </w:r>
          </w:p>
        </w:tc>
        <w:tc>
          <w:tcPr>
            <w:tcW w:w="4100"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3135"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r>
      <w:tr>
        <w:trPr>
          <w:trHeight w:val="367" w:hRule="atLeast"/>
        </w:trPr>
        <w:tc>
          <w:tcPr>
            <w:tcW w:w="1882" w:type="dxa"/>
            <w:gridSpan w:val="2"/>
            <w:tcBorders>
              <w:top w:val="single" w:sz="4" w:space="0" w:color="000000"/>
              <w:left w:val="single" w:sz="4" w:space="0" w:color="000000"/>
              <w:bottom w:val="single" w:sz="4" w:space="0" w:color="000000"/>
              <w:right w:val="single" w:sz="4" w:space="0" w:color="000000"/>
            </w:tcBorders>
          </w:tcPr>
          <w:p>
            <w:pPr>
              <w:pStyle w:val="TableParagraph"/>
              <w:spacing w:before="79"/>
              <w:ind w:left="125"/>
              <w:rPr>
                <w:sz w:val="18"/>
              </w:rPr>
            </w:pPr>
            <w:r>
              <w:rPr>
                <w:sz w:val="18"/>
              </w:rPr>
              <w:t>Vent / Vapor Piping</w:t>
            </w:r>
          </w:p>
        </w:tc>
        <w:tc>
          <w:tcPr>
            <w:tcW w:w="1801" w:type="dxa"/>
            <w:gridSpan w:val="2"/>
            <w:tcBorders>
              <w:top w:val="single" w:sz="4" w:space="0" w:color="000000"/>
              <w:left w:val="single" w:sz="4" w:space="0" w:color="000000"/>
              <w:bottom w:val="single" w:sz="4" w:space="0" w:color="000000"/>
              <w:right w:val="single" w:sz="4" w:space="0" w:color="000000"/>
            </w:tcBorders>
          </w:tcPr>
          <w:p>
            <w:pPr>
              <w:pStyle w:val="TableParagraph"/>
              <w:spacing w:line="184" w:lineRule="exact" w:before="1"/>
              <w:ind w:left="350" w:right="144"/>
              <w:rPr>
                <w:sz w:val="16"/>
              </w:rPr>
            </w:pPr>
            <w:r>
              <w:rPr>
                <w:sz w:val="16"/>
              </w:rPr>
              <w:t>Primary Secondary</w:t>
            </w:r>
          </w:p>
        </w:tc>
        <w:tc>
          <w:tcPr>
            <w:tcW w:w="4100"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3135"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r>
      <w:tr>
        <w:trPr>
          <w:trHeight w:val="359" w:hRule="atLeast"/>
        </w:trPr>
        <w:tc>
          <w:tcPr>
            <w:tcW w:w="3683" w:type="dxa"/>
            <w:gridSpan w:val="4"/>
            <w:tcBorders>
              <w:top w:val="single" w:sz="4" w:space="0" w:color="000000"/>
              <w:left w:val="single" w:sz="4" w:space="0" w:color="000000"/>
              <w:bottom w:val="single" w:sz="4" w:space="0" w:color="000000"/>
              <w:right w:val="single" w:sz="4" w:space="0" w:color="000000"/>
            </w:tcBorders>
          </w:tcPr>
          <w:p>
            <w:pPr>
              <w:pStyle w:val="TableParagraph"/>
              <w:spacing w:before="73"/>
              <w:ind w:left="125"/>
              <w:rPr>
                <w:sz w:val="18"/>
              </w:rPr>
            </w:pPr>
            <w:r>
              <w:rPr>
                <w:sz w:val="18"/>
              </w:rPr>
              <w:t>Under Dispenser Containment</w:t>
            </w:r>
          </w:p>
        </w:tc>
        <w:tc>
          <w:tcPr>
            <w:tcW w:w="4100"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3135"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r>
      <w:tr>
        <w:trPr>
          <w:trHeight w:val="367" w:hRule="atLeast"/>
        </w:trPr>
        <w:tc>
          <w:tcPr>
            <w:tcW w:w="1882" w:type="dxa"/>
            <w:gridSpan w:val="2"/>
            <w:tcBorders>
              <w:top w:val="single" w:sz="4" w:space="0" w:color="000000"/>
              <w:left w:val="single" w:sz="4" w:space="0" w:color="000000"/>
              <w:bottom w:val="single" w:sz="4" w:space="0" w:color="000000"/>
              <w:right w:val="single" w:sz="4" w:space="0" w:color="000000"/>
            </w:tcBorders>
          </w:tcPr>
          <w:p>
            <w:pPr>
              <w:pStyle w:val="TableParagraph"/>
              <w:spacing w:before="78"/>
              <w:ind w:left="125"/>
              <w:rPr>
                <w:sz w:val="18"/>
              </w:rPr>
            </w:pPr>
            <w:r>
              <w:rPr>
                <w:sz w:val="18"/>
              </w:rPr>
              <w:t>Monitoring System</w:t>
            </w:r>
          </w:p>
        </w:tc>
        <w:tc>
          <w:tcPr>
            <w:tcW w:w="1801" w:type="dxa"/>
            <w:gridSpan w:val="2"/>
            <w:tcBorders>
              <w:top w:val="single" w:sz="4" w:space="0" w:color="000000"/>
              <w:left w:val="single" w:sz="4" w:space="0" w:color="000000"/>
              <w:bottom w:val="single" w:sz="4" w:space="0" w:color="000000"/>
              <w:right w:val="single" w:sz="4" w:space="0" w:color="000000"/>
            </w:tcBorders>
          </w:tcPr>
          <w:p>
            <w:pPr>
              <w:pStyle w:val="TableParagraph"/>
              <w:spacing w:line="184" w:lineRule="exact"/>
              <w:ind w:left="350"/>
              <w:rPr>
                <w:sz w:val="16"/>
              </w:rPr>
            </w:pPr>
            <w:r>
              <w:rPr>
                <w:sz w:val="16"/>
              </w:rPr>
              <w:t>New System Software Upgrade</w:t>
            </w:r>
          </w:p>
        </w:tc>
        <w:tc>
          <w:tcPr>
            <w:tcW w:w="4100"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3135"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r>
      <w:tr>
        <w:trPr>
          <w:trHeight w:val="359" w:hRule="atLeast"/>
        </w:trPr>
        <w:tc>
          <w:tcPr>
            <w:tcW w:w="1882" w:type="dxa"/>
            <w:gridSpan w:val="2"/>
            <w:tcBorders>
              <w:top w:val="single" w:sz="4" w:space="0" w:color="000000"/>
              <w:left w:val="single" w:sz="4" w:space="0" w:color="000000"/>
              <w:bottom w:val="single" w:sz="4" w:space="0" w:color="000000"/>
              <w:right w:val="single" w:sz="4" w:space="0" w:color="000000"/>
            </w:tcBorders>
          </w:tcPr>
          <w:p>
            <w:pPr>
              <w:pStyle w:val="TableParagraph"/>
              <w:spacing w:before="74"/>
              <w:ind w:left="125"/>
              <w:rPr>
                <w:sz w:val="18"/>
              </w:rPr>
            </w:pPr>
            <w:r>
              <w:rPr>
                <w:sz w:val="18"/>
              </w:rPr>
              <w:t>Monitoring Device</w:t>
            </w:r>
          </w:p>
        </w:tc>
        <w:tc>
          <w:tcPr>
            <w:tcW w:w="1801"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4100"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3135"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r>
      <w:tr>
        <w:trPr>
          <w:trHeight w:val="359" w:hRule="atLeast"/>
        </w:trPr>
        <w:tc>
          <w:tcPr>
            <w:tcW w:w="3683" w:type="dxa"/>
            <w:gridSpan w:val="4"/>
            <w:tcBorders>
              <w:top w:val="single" w:sz="4" w:space="0" w:color="000000"/>
              <w:left w:val="single" w:sz="4" w:space="0" w:color="000000"/>
              <w:bottom w:val="single" w:sz="4" w:space="0" w:color="000000"/>
              <w:right w:val="single" w:sz="4" w:space="0" w:color="000000"/>
            </w:tcBorders>
          </w:tcPr>
          <w:p>
            <w:pPr>
              <w:pStyle w:val="TableParagraph"/>
              <w:spacing w:before="74"/>
              <w:ind w:left="125"/>
              <w:rPr>
                <w:sz w:val="18"/>
              </w:rPr>
            </w:pPr>
            <w:r>
              <w:rPr>
                <w:sz w:val="18"/>
              </w:rPr>
              <w:t>Other</w:t>
            </w:r>
          </w:p>
        </w:tc>
        <w:tc>
          <w:tcPr>
            <w:tcW w:w="4100"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3135"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r>
      <w:tr>
        <w:trPr>
          <w:trHeight w:val="360" w:hRule="atLeast"/>
        </w:trPr>
        <w:tc>
          <w:tcPr>
            <w:tcW w:w="3683"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4100"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3135"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r>
      <w:tr>
        <w:trPr>
          <w:trHeight w:val="359" w:hRule="atLeast"/>
        </w:trPr>
        <w:tc>
          <w:tcPr>
            <w:tcW w:w="3683"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4100"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3135"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r>
      <w:tr>
        <w:trPr>
          <w:trHeight w:val="359" w:hRule="atLeast"/>
        </w:trPr>
        <w:tc>
          <w:tcPr>
            <w:tcW w:w="3683"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4100"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3135"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r>
      <w:tr>
        <w:trPr>
          <w:trHeight w:val="216" w:hRule="atLeast"/>
        </w:trPr>
        <w:tc>
          <w:tcPr>
            <w:tcW w:w="10918" w:type="dxa"/>
            <w:gridSpan w:val="11"/>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line="195" w:lineRule="exact" w:before="1"/>
              <w:ind w:left="4798" w:right="4759"/>
              <w:jc w:val="center"/>
              <w:rPr>
                <w:b/>
                <w:sz w:val="18"/>
              </w:rPr>
            </w:pPr>
            <w:r>
              <w:rPr>
                <w:b/>
                <w:sz w:val="18"/>
              </w:rPr>
              <w:t>DECLARATION</w:t>
            </w:r>
          </w:p>
        </w:tc>
      </w:tr>
      <w:tr>
        <w:trPr>
          <w:trHeight w:val="1815" w:hRule="atLeast"/>
        </w:trPr>
        <w:tc>
          <w:tcPr>
            <w:tcW w:w="10918" w:type="dxa"/>
            <w:gridSpan w:val="11"/>
            <w:tcBorders>
              <w:top w:val="single" w:sz="4" w:space="0" w:color="000000"/>
              <w:left w:val="single" w:sz="4" w:space="0" w:color="000000"/>
              <w:bottom w:val="single" w:sz="4" w:space="0" w:color="000000"/>
              <w:right w:val="single" w:sz="4" w:space="0" w:color="000000"/>
            </w:tcBorders>
          </w:tcPr>
          <w:p>
            <w:pPr>
              <w:pStyle w:val="TableParagraph"/>
              <w:spacing w:before="77"/>
              <w:ind w:left="125"/>
              <w:rPr>
                <w:sz w:val="16"/>
              </w:rPr>
            </w:pPr>
            <w:r>
              <w:rPr>
                <w:sz w:val="16"/>
              </w:rPr>
              <w:t>I declare that to the best of my knowledge and belief, the statements and information provided are correct and true. I understand that information in addition to that provided above may be needed in order to obtain final approval by the Department of Environmental Health (DEH).</w:t>
            </w:r>
          </w:p>
          <w:p>
            <w:pPr>
              <w:pStyle w:val="TableParagraph"/>
              <w:rPr>
                <w:rFonts w:ascii="Times New Roman"/>
                <w:sz w:val="16"/>
              </w:rPr>
            </w:pPr>
          </w:p>
          <w:p>
            <w:pPr>
              <w:pStyle w:val="TableParagraph"/>
              <w:ind w:left="125" w:hanging="1"/>
              <w:rPr>
                <w:sz w:val="16"/>
              </w:rPr>
            </w:pPr>
            <w:r>
              <w:rPr>
                <w:sz w:val="16"/>
              </w:rPr>
              <w:t>I understand that tests and procedures that may be required by other departments and agencies to demonstrate adequate site safety or suitability for further development (e.g. soil compaction testing) are in addition to the requirements of the DEH.</w:t>
            </w:r>
          </w:p>
          <w:p>
            <w:pPr>
              <w:pStyle w:val="TableParagraph"/>
              <w:spacing w:before="11"/>
              <w:rPr>
                <w:rFonts w:ascii="Times New Roman"/>
                <w:sz w:val="15"/>
              </w:rPr>
            </w:pPr>
          </w:p>
          <w:p>
            <w:pPr>
              <w:pStyle w:val="TableParagraph"/>
              <w:ind w:left="125" w:right="161"/>
              <w:rPr>
                <w:sz w:val="16"/>
              </w:rPr>
            </w:pPr>
            <w:r>
              <w:rPr>
                <w:sz w:val="16"/>
              </w:rPr>
              <w:t>I will notify the DEH at least two working days (48 hours) before work is to begin in order to schedule the required inspections. I understand that site and worker safety are solely the responsibility of the property owner or his agent and that this responsibility is not shared or assumed by the County of San Diego.</w:t>
            </w:r>
          </w:p>
        </w:tc>
      </w:tr>
      <w:tr>
        <w:trPr>
          <w:trHeight w:val="503" w:hRule="atLeast"/>
        </w:trPr>
        <w:tc>
          <w:tcPr>
            <w:tcW w:w="4196" w:type="dxa"/>
            <w:gridSpan w:val="5"/>
            <w:tcBorders>
              <w:top w:val="single" w:sz="4" w:space="0" w:color="000000"/>
              <w:left w:val="single" w:sz="4" w:space="0" w:color="000000"/>
              <w:bottom w:val="single" w:sz="4" w:space="0" w:color="000000"/>
              <w:right w:val="single" w:sz="4" w:space="0" w:color="000000"/>
            </w:tcBorders>
          </w:tcPr>
          <w:p>
            <w:pPr>
              <w:pStyle w:val="TableParagraph"/>
              <w:spacing w:line="159" w:lineRule="exact"/>
              <w:ind w:left="164"/>
              <w:rPr>
                <w:sz w:val="14"/>
              </w:rPr>
            </w:pPr>
            <w:r>
              <w:rPr>
                <w:sz w:val="14"/>
              </w:rPr>
              <w:t>SIGNATURE &amp; TITLE</w:t>
            </w:r>
          </w:p>
        </w:tc>
        <w:tc>
          <w:tcPr>
            <w:tcW w:w="5006" w:type="dxa"/>
            <w:gridSpan w:val="3"/>
            <w:tcBorders>
              <w:top w:val="single" w:sz="4" w:space="0" w:color="000000"/>
              <w:left w:val="single" w:sz="4" w:space="0" w:color="000000"/>
              <w:bottom w:val="single" w:sz="4" w:space="0" w:color="000000"/>
              <w:right w:val="single" w:sz="4" w:space="0" w:color="000000"/>
            </w:tcBorders>
          </w:tcPr>
          <w:p>
            <w:pPr>
              <w:pStyle w:val="TableParagraph"/>
              <w:spacing w:line="159" w:lineRule="exact"/>
              <w:ind w:left="123"/>
              <w:rPr>
                <w:sz w:val="14"/>
              </w:rPr>
            </w:pPr>
            <w:r>
              <w:rPr>
                <w:sz w:val="14"/>
              </w:rPr>
              <w:t>PRINT NAME</w:t>
            </w:r>
          </w:p>
        </w:tc>
        <w:tc>
          <w:tcPr>
            <w:tcW w:w="817" w:type="dxa"/>
            <w:tcBorders>
              <w:top w:val="single" w:sz="4" w:space="0" w:color="000000"/>
              <w:left w:val="single" w:sz="4" w:space="0" w:color="000000"/>
              <w:bottom w:val="single" w:sz="4" w:space="0" w:color="000000"/>
              <w:right w:val="nil"/>
            </w:tcBorders>
          </w:tcPr>
          <w:p>
            <w:pPr>
              <w:pStyle w:val="TableParagraph"/>
              <w:spacing w:line="159" w:lineRule="exact"/>
              <w:ind w:left="123"/>
              <w:rPr>
                <w:sz w:val="14"/>
              </w:rPr>
            </w:pPr>
            <w:r>
              <w:rPr>
                <w:sz w:val="14"/>
              </w:rPr>
              <w:t>DATE</w:t>
            </w:r>
          </w:p>
          <w:p>
            <w:pPr>
              <w:pStyle w:val="TableParagraph"/>
              <w:tabs>
                <w:tab w:pos="615" w:val="left" w:leader="none"/>
                <w:tab w:pos="1015" w:val="left" w:leader="none"/>
              </w:tabs>
              <w:spacing w:before="138"/>
              <w:ind w:left="123" w:right="-216"/>
              <w:rPr>
                <w:sz w:val="12"/>
              </w:rPr>
            </w:pPr>
            <w:r>
              <w:rPr>
                <w:rFonts w:ascii="Times New Roman"/>
                <w:sz w:val="12"/>
                <w:u w:val="single"/>
              </w:rPr>
              <w:t> </w:t>
              <w:tab/>
            </w:r>
            <w:r>
              <w:rPr>
                <w:sz w:val="12"/>
                <w:u w:val="single"/>
              </w:rPr>
              <w:t>/</w:t>
              <w:tab/>
            </w:r>
          </w:p>
        </w:tc>
        <w:tc>
          <w:tcPr>
            <w:tcW w:w="440" w:type="dxa"/>
            <w:tcBorders>
              <w:top w:val="single" w:sz="4" w:space="0" w:color="000000"/>
              <w:left w:val="nil"/>
              <w:bottom w:val="single" w:sz="4" w:space="0" w:color="000000"/>
              <w:right w:val="nil"/>
            </w:tcBorders>
          </w:tcPr>
          <w:p>
            <w:pPr>
              <w:pStyle w:val="TableParagraph"/>
              <w:rPr>
                <w:rFonts w:ascii="Times New Roman"/>
                <w:sz w:val="12"/>
              </w:rPr>
            </w:pPr>
          </w:p>
          <w:p>
            <w:pPr>
              <w:pStyle w:val="TableParagraph"/>
              <w:spacing w:before="10"/>
              <w:rPr>
                <w:rFonts w:ascii="Times New Roman"/>
                <w:sz w:val="13"/>
              </w:rPr>
            </w:pPr>
          </w:p>
          <w:p>
            <w:pPr>
              <w:pStyle w:val="TableParagraph"/>
              <w:tabs>
                <w:tab w:pos="751" w:val="left" w:leader="none"/>
              </w:tabs>
              <w:ind w:left="203" w:right="-317"/>
              <w:rPr>
                <w:sz w:val="12"/>
              </w:rPr>
            </w:pPr>
            <w:r>
              <w:rPr>
                <w:sz w:val="12"/>
                <w:u w:val="single"/>
              </w:rPr>
              <w:t>/</w:t>
              <w:tab/>
            </w:r>
          </w:p>
        </w:tc>
        <w:tc>
          <w:tcPr>
            <w:tcW w:w="459" w:type="dxa"/>
            <w:tcBorders>
              <w:top w:val="single" w:sz="4" w:space="0" w:color="000000"/>
              <w:left w:val="nil"/>
              <w:bottom w:val="single" w:sz="4" w:space="0" w:color="000000"/>
              <w:right w:val="single" w:sz="4" w:space="0" w:color="000000"/>
            </w:tcBorders>
          </w:tcPr>
          <w:p>
            <w:pPr>
              <w:pStyle w:val="TableParagraph"/>
              <w:rPr>
                <w:rFonts w:ascii="Times New Roman"/>
                <w:sz w:val="16"/>
              </w:rPr>
            </w:pPr>
          </w:p>
        </w:tc>
      </w:tr>
      <w:tr>
        <w:trPr>
          <w:trHeight w:val="502" w:hRule="atLeast"/>
        </w:trPr>
        <w:tc>
          <w:tcPr>
            <w:tcW w:w="10918" w:type="dxa"/>
            <w:gridSpan w:val="11"/>
            <w:tcBorders>
              <w:top w:val="single" w:sz="4" w:space="0" w:color="000000"/>
              <w:left w:val="single" w:sz="4" w:space="0" w:color="000000"/>
              <w:bottom w:val="single" w:sz="4" w:space="0" w:color="000000"/>
              <w:right w:val="single" w:sz="4" w:space="0" w:color="000000"/>
            </w:tcBorders>
          </w:tcPr>
          <w:p>
            <w:pPr>
              <w:pStyle w:val="TableParagraph"/>
              <w:spacing w:line="158" w:lineRule="exact"/>
              <w:ind w:left="125"/>
              <w:rPr>
                <w:sz w:val="14"/>
              </w:rPr>
            </w:pPr>
            <w:r>
              <w:rPr>
                <w:sz w:val="14"/>
              </w:rPr>
              <w:t>PHONE NUMBER FOR PROJECT CONTACT</w:t>
            </w:r>
          </w:p>
          <w:p>
            <w:pPr>
              <w:pStyle w:val="TableParagraph"/>
              <w:tabs>
                <w:tab w:pos="690" w:val="left" w:leader="none"/>
              </w:tabs>
              <w:spacing w:line="229" w:lineRule="exact"/>
              <w:ind w:left="125"/>
              <w:rPr>
                <w:sz w:val="20"/>
              </w:rPr>
            </w:pPr>
            <w:r>
              <w:rPr>
                <w:sz w:val="20"/>
              </w:rPr>
              <w:t>(</w:t>
              <w:tab/>
              <w:t>)</w:t>
            </w:r>
          </w:p>
        </w:tc>
      </w:tr>
      <w:tr>
        <w:trPr>
          <w:trHeight w:val="216" w:hRule="atLeast"/>
        </w:trPr>
        <w:tc>
          <w:tcPr>
            <w:tcW w:w="10918" w:type="dxa"/>
            <w:gridSpan w:val="11"/>
            <w:tcBorders>
              <w:top w:val="single" w:sz="4" w:space="0" w:color="000000"/>
              <w:left w:val="single" w:sz="4" w:space="0" w:color="000000"/>
              <w:bottom w:val="single" w:sz="4" w:space="0" w:color="000000"/>
              <w:right w:val="single" w:sz="4" w:space="0" w:color="000000"/>
            </w:tcBorders>
            <w:shd w:val="clear" w:color="auto" w:fill="323232"/>
          </w:tcPr>
          <w:p>
            <w:pPr>
              <w:pStyle w:val="TableParagraph"/>
              <w:spacing w:line="195" w:lineRule="exact" w:before="1"/>
              <w:ind w:left="4798" w:right="4758"/>
              <w:jc w:val="center"/>
              <w:rPr>
                <w:b/>
                <w:sz w:val="18"/>
              </w:rPr>
            </w:pPr>
            <w:r>
              <w:rPr>
                <w:b/>
                <w:color w:val="FFFFFF"/>
                <w:sz w:val="18"/>
              </w:rPr>
              <w:t>SEE REVERSE</w:t>
            </w:r>
          </w:p>
        </w:tc>
      </w:tr>
    </w:tbl>
    <w:p>
      <w:pPr>
        <w:rPr>
          <w:sz w:val="2"/>
          <w:szCs w:val="2"/>
        </w:rPr>
      </w:pPr>
      <w:r>
        <w:rPr/>
        <w:pict>
          <v:shape style="position:absolute;margin-left:44.880001pt;margin-top:172.320007pt;width:8.1pt;height:18.5pt;mso-position-horizontal-relative:page;mso-position-vertical-relative:page;z-index:-22024" coordorigin="898,3446" coordsize="162,370" path="m1060,3446l898,3446,898,3608,1060,3608,1060,3446xm1060,3654l898,3654,898,3816,1060,3816,1060,3654xe" filled="false" stroked="true" strokeweight=".72pt" strokecolor="#000000">
            <v:path arrowok="t"/>
            <v:stroke dashstyle="solid"/>
            <w10:wrap type="none"/>
          </v:shape>
        </w:pict>
      </w:r>
      <w:r>
        <w:rPr/>
        <w:pict>
          <v:rect style="position:absolute;margin-left:294.540009pt;margin-top:172.320007pt;width:8.1pt;height:8.1pt;mso-position-horizontal-relative:page;mso-position-vertical-relative:page;z-index:-22000" filled="false" stroked="true" strokeweight=".72pt" strokecolor="#000000">
            <v:stroke dashstyle="solid"/>
            <w10:wrap type="none"/>
          </v:rect>
        </w:pict>
      </w:r>
      <w:r>
        <w:rPr/>
        <w:pict>
          <v:shape style="position:absolute;margin-left:44.880001pt;margin-top:233.160004pt;width:7pt;height:34.5pt;mso-position-horizontal-relative:page;mso-position-vertical-relative:page;z-index:-21976" coordorigin="898,4663" coordsize="140,690" path="m1037,4663l898,4663,898,4802,1037,4802,1037,4663xm1037,4848l898,4848,898,4987,1037,4987,1037,4848xm1037,5032l898,5032,898,5171,1037,5171,1037,5032xm1037,5214l898,5214,898,5353,1037,5353,1037,5214xe" filled="false" stroked="true" strokeweight=".72pt" strokecolor="#000000">
            <v:path arrowok="t"/>
            <v:stroke dashstyle="solid"/>
            <w10:wrap type="none"/>
          </v:shape>
        </w:pict>
      </w:r>
      <w:r>
        <w:rPr/>
        <w:pict>
          <v:shape style="position:absolute;margin-left:249.839996pt;margin-top:233.160004pt;width:7pt;height:16.2pt;mso-position-horizontal-relative:page;mso-position-vertical-relative:page;z-index:-21952" coordorigin="4997,4663" coordsize="140,324" path="m5136,4663l4997,4663,4997,4802,5136,4802,5136,4663xm5136,4848l4997,4848,4997,4987,5136,4987,5136,4848xe" filled="false" stroked="true" strokeweight=".72pt" strokecolor="#000000">
            <v:path arrowok="t"/>
            <v:stroke dashstyle="solid"/>
            <w10:wrap type="none"/>
          </v:shape>
        </w:pict>
      </w:r>
      <w:r>
        <w:rPr/>
        <w:pict>
          <v:shape style="position:absolute;margin-left:399.839996pt;margin-top:233.160004pt;width:7pt;height:16.2pt;mso-position-horizontal-relative:page;mso-position-vertical-relative:page;z-index:-21928" coordorigin="7997,4663" coordsize="140,324" path="m8136,4663l7997,4663,7997,4802,8136,4802,8136,4663xm8136,4848l7997,4848,7997,4987,8136,4987,8136,4848xe" filled="false" stroked="true" strokeweight=".72pt" strokecolor="#000000">
            <v:path arrowok="t"/>
            <v:stroke dashstyle="solid"/>
            <w10:wrap type="none"/>
          </v:shape>
        </w:pict>
      </w:r>
      <w:r>
        <w:rPr/>
        <w:pict>
          <v:shape style="position:absolute;margin-left:133.679993pt;margin-top:436.5pt;width:7pt;height:16.1500pt;mso-position-horizontal-relative:page;mso-position-vertical-relative:page;z-index:-21904" coordorigin="2674,8730" coordsize="140,323" path="m2813,8730l2674,8730,2674,8869,2813,8869,2813,8730xm2813,8914l2674,8914,2674,9053,2813,9053,2813,8914xe" filled="false" stroked="true" strokeweight=".72pt" strokecolor="#000000">
            <v:path arrowok="t"/>
            <v:stroke dashstyle="solid"/>
            <w10:wrap type="none"/>
          </v:shape>
        </w:pict>
      </w:r>
      <w:r>
        <w:rPr/>
        <w:pict>
          <v:shape style="position:absolute;margin-left:133.679993pt;margin-top:473.880005pt;width:7pt;height:16.1500pt;mso-position-horizontal-relative:page;mso-position-vertical-relative:page;z-index:-21880" coordorigin="2674,9478" coordsize="140,323" path="m2813,9478l2674,9478,2674,9617,2813,9617,2813,9478xm2813,9661l2674,9661,2674,9800,2813,9800,2813,9661xe" filled="false" stroked="true" strokeweight=".72pt" strokecolor="#000000">
            <v:path arrowok="t"/>
            <v:stroke dashstyle="solid"/>
            <w10:wrap type="none"/>
          </v:shape>
        </w:pict>
      </w:r>
      <w:r>
        <w:rPr/>
        <w:drawing>
          <wp:anchor distT="0" distB="0" distL="0" distR="0" allowOverlap="1" layoutInCell="1" locked="0" behindDoc="1" simplePos="0" relativeHeight="268413599">
            <wp:simplePos x="0" y="0"/>
            <wp:positionH relativeFrom="page">
              <wp:posOffset>505413</wp:posOffset>
            </wp:positionH>
            <wp:positionV relativeFrom="page">
              <wp:posOffset>351223</wp:posOffset>
            </wp:positionV>
            <wp:extent cx="614527" cy="608837"/>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7" cstate="print"/>
                    <a:stretch>
                      <a:fillRect/>
                    </a:stretch>
                  </pic:blipFill>
                  <pic:spPr>
                    <a:xfrm>
                      <a:off x="0" y="0"/>
                      <a:ext cx="614527" cy="608837"/>
                    </a:xfrm>
                    <a:prstGeom prst="rect">
                      <a:avLst/>
                    </a:prstGeom>
                  </pic:spPr>
                </pic:pic>
              </a:graphicData>
            </a:graphic>
          </wp:anchor>
        </w:drawing>
      </w:r>
      <w:r>
        <w:rPr/>
        <w:pict>
          <v:shape style="position:absolute;margin-left:276.959991pt;margin-top:127.08004pt;width:131.0500pt;height:15.45pt;mso-position-horizontal-relative:page;mso-position-vertical-relative:page;z-index:1288" type="#_x0000_t202" filled="false" stroked="false">
            <v:textbox inset="0,0,0,0">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88"/>
                    <w:gridCol w:w="288"/>
                    <w:gridCol w:w="288"/>
                    <w:gridCol w:w="288"/>
                    <w:gridCol w:w="288"/>
                    <w:gridCol w:w="288"/>
                    <w:gridCol w:w="288"/>
                    <w:gridCol w:w="288"/>
                    <w:gridCol w:w="288"/>
                  </w:tblGrid>
                  <w:tr>
                    <w:trPr>
                      <w:trHeight w:val="269" w:hRule="atLeast"/>
                    </w:trPr>
                    <w:tc>
                      <w:tcPr>
                        <w:tcW w:w="288" w:type="dxa"/>
                      </w:tcPr>
                      <w:p>
                        <w:pPr>
                          <w:pStyle w:val="TableParagraph"/>
                          <w:spacing w:line="160" w:lineRule="exact" w:before="89"/>
                          <w:ind w:left="119"/>
                          <w:rPr>
                            <w:rFonts w:ascii="Times New Roman"/>
                            <w:b/>
                            <w:sz w:val="18"/>
                          </w:rPr>
                        </w:pPr>
                        <w:r>
                          <w:rPr>
                            <w:rFonts w:ascii="Times New Roman"/>
                            <w:b/>
                            <w:sz w:val="18"/>
                          </w:rPr>
                          <w:t>4</w:t>
                        </w:r>
                      </w:p>
                    </w:tc>
                    <w:tc>
                      <w:tcPr>
                        <w:tcW w:w="288" w:type="dxa"/>
                      </w:tcPr>
                      <w:p>
                        <w:pPr>
                          <w:pStyle w:val="TableParagraph"/>
                          <w:spacing w:line="160" w:lineRule="exact" w:before="89"/>
                          <w:ind w:left="119"/>
                          <w:rPr>
                            <w:rFonts w:ascii="Times New Roman"/>
                            <w:b/>
                            <w:sz w:val="18"/>
                          </w:rPr>
                        </w:pPr>
                        <w:r>
                          <w:rPr>
                            <w:rFonts w:ascii="Times New Roman"/>
                            <w:b/>
                            <w:sz w:val="18"/>
                          </w:rPr>
                          <w:t>4</w:t>
                        </w:r>
                      </w:p>
                    </w:tc>
                    <w:tc>
                      <w:tcPr>
                        <w:tcW w:w="288" w:type="dxa"/>
                      </w:tcPr>
                      <w:p>
                        <w:pPr>
                          <w:pStyle w:val="TableParagraph"/>
                          <w:spacing w:line="160" w:lineRule="exact" w:before="89"/>
                          <w:ind w:left="119"/>
                          <w:rPr>
                            <w:rFonts w:ascii="Times New Roman" w:hAnsi="Times New Roman"/>
                            <w:b/>
                            <w:sz w:val="18"/>
                          </w:rPr>
                        </w:pPr>
                        <w:r>
                          <w:rPr>
                            <w:rFonts w:ascii="Times New Roman" w:hAnsi="Times New Roman"/>
                            <w:b/>
                            <w:sz w:val="18"/>
                          </w:rPr>
                          <w:t>–</w:t>
                        </w:r>
                      </w:p>
                    </w:tc>
                    <w:tc>
                      <w:tcPr>
                        <w:tcW w:w="288" w:type="dxa"/>
                      </w:tcPr>
                      <w:p>
                        <w:pPr>
                          <w:pStyle w:val="TableParagraph"/>
                          <w:rPr>
                            <w:rFonts w:ascii="Times New Roman"/>
                            <w:sz w:val="16"/>
                          </w:rPr>
                        </w:pPr>
                      </w:p>
                    </w:tc>
                    <w:tc>
                      <w:tcPr>
                        <w:tcW w:w="288" w:type="dxa"/>
                      </w:tcPr>
                      <w:p>
                        <w:pPr>
                          <w:pStyle w:val="TableParagraph"/>
                          <w:rPr>
                            <w:rFonts w:ascii="Times New Roman"/>
                            <w:sz w:val="16"/>
                          </w:rPr>
                        </w:pPr>
                      </w:p>
                    </w:tc>
                    <w:tc>
                      <w:tcPr>
                        <w:tcW w:w="288" w:type="dxa"/>
                      </w:tcPr>
                      <w:p>
                        <w:pPr>
                          <w:pStyle w:val="TableParagraph"/>
                          <w:rPr>
                            <w:rFonts w:ascii="Times New Roman"/>
                            <w:sz w:val="16"/>
                          </w:rPr>
                        </w:pPr>
                      </w:p>
                    </w:tc>
                    <w:tc>
                      <w:tcPr>
                        <w:tcW w:w="288" w:type="dxa"/>
                      </w:tcPr>
                      <w:p>
                        <w:pPr>
                          <w:pStyle w:val="TableParagraph"/>
                          <w:rPr>
                            <w:rFonts w:ascii="Times New Roman"/>
                            <w:sz w:val="16"/>
                          </w:rPr>
                        </w:pPr>
                      </w:p>
                    </w:tc>
                    <w:tc>
                      <w:tcPr>
                        <w:tcW w:w="288" w:type="dxa"/>
                      </w:tcPr>
                      <w:p>
                        <w:pPr>
                          <w:pStyle w:val="TableParagraph"/>
                          <w:rPr>
                            <w:rFonts w:ascii="Times New Roman"/>
                            <w:sz w:val="16"/>
                          </w:rPr>
                        </w:pPr>
                      </w:p>
                    </w:tc>
                    <w:tc>
                      <w:tcPr>
                        <w:tcW w:w="288" w:type="dxa"/>
                      </w:tcPr>
                      <w:p>
                        <w:pPr>
                          <w:pStyle w:val="TableParagraph"/>
                          <w:rPr>
                            <w:rFonts w:ascii="Times New Roman"/>
                            <w:sz w:val="16"/>
                          </w:rPr>
                        </w:pPr>
                      </w:p>
                    </w:tc>
                  </w:tr>
                </w:tbl>
                <w:p>
                  <w:pPr>
                    <w:pStyle w:val="BodyText"/>
                  </w:pPr>
                </w:p>
              </w:txbxContent>
            </v:textbox>
            <w10:wrap type="none"/>
          </v:shape>
        </w:pict>
      </w:r>
    </w:p>
    <w:p>
      <w:pPr>
        <w:spacing w:after="0"/>
        <w:rPr>
          <w:sz w:val="2"/>
          <w:szCs w:val="2"/>
        </w:rPr>
        <w:sectPr>
          <w:footerReference w:type="default" r:id="rId5"/>
          <w:type w:val="continuous"/>
          <w:pgSz w:w="12240" w:h="15840"/>
          <w:pgMar w:footer="261" w:top="360" w:bottom="460" w:left="540" w:right="500"/>
        </w:sectPr>
      </w:pPr>
    </w:p>
    <w:p>
      <w:pPr>
        <w:pStyle w:val="Heading1"/>
        <w:spacing w:before="78"/>
        <w:ind w:right="4152"/>
        <w:jc w:val="center"/>
      </w:pPr>
      <w:r>
        <w:rPr>
          <w:u w:val="thick"/>
        </w:rPr>
        <w:t>SAMPLING PROTOCOL</w:t>
      </w:r>
    </w:p>
    <w:p>
      <w:pPr>
        <w:pStyle w:val="BodyText"/>
        <w:spacing w:before="10"/>
        <w:rPr>
          <w:b/>
          <w:sz w:val="19"/>
        </w:rPr>
      </w:pPr>
    </w:p>
    <w:p>
      <w:pPr>
        <w:pStyle w:val="ListParagraph"/>
        <w:numPr>
          <w:ilvl w:val="0"/>
          <w:numId w:val="1"/>
        </w:numPr>
        <w:tabs>
          <w:tab w:pos="899" w:val="left" w:leader="none"/>
          <w:tab w:pos="901" w:val="left" w:leader="none"/>
        </w:tabs>
        <w:spacing w:line="244" w:lineRule="exact" w:before="1" w:after="0"/>
        <w:ind w:left="900" w:right="0" w:hanging="360"/>
        <w:jc w:val="left"/>
        <w:rPr>
          <w:sz w:val="20"/>
        </w:rPr>
      </w:pPr>
      <w:r>
        <w:rPr>
          <w:spacing w:val="-6"/>
          <w:sz w:val="20"/>
        </w:rPr>
        <w:t>Tank </w:t>
      </w:r>
      <w:r>
        <w:rPr>
          <w:sz w:val="20"/>
        </w:rPr>
        <w:t>owner/authorized representative responsible for all sampling analyses and associated</w:t>
      </w:r>
      <w:r>
        <w:rPr>
          <w:spacing w:val="-7"/>
          <w:sz w:val="20"/>
        </w:rPr>
        <w:t> </w:t>
      </w:r>
      <w:r>
        <w:rPr>
          <w:sz w:val="20"/>
        </w:rPr>
        <w:t>costs.</w:t>
      </w:r>
    </w:p>
    <w:p>
      <w:pPr>
        <w:pStyle w:val="ListParagraph"/>
        <w:numPr>
          <w:ilvl w:val="0"/>
          <w:numId w:val="1"/>
        </w:numPr>
        <w:tabs>
          <w:tab w:pos="899" w:val="left" w:leader="none"/>
          <w:tab w:pos="901" w:val="left" w:leader="none"/>
        </w:tabs>
        <w:spacing w:line="240" w:lineRule="auto" w:before="0" w:after="0"/>
        <w:ind w:left="900" w:right="228" w:hanging="360"/>
        <w:jc w:val="left"/>
        <w:rPr>
          <w:sz w:val="20"/>
        </w:rPr>
      </w:pPr>
      <w:r>
        <w:rPr>
          <w:sz w:val="20"/>
        </w:rPr>
        <w:t>For</w:t>
      </w:r>
      <w:r>
        <w:rPr>
          <w:spacing w:val="-4"/>
          <w:sz w:val="20"/>
        </w:rPr>
        <w:t> </w:t>
      </w:r>
      <w:r>
        <w:rPr>
          <w:sz w:val="20"/>
        </w:rPr>
        <w:t>piping</w:t>
      </w:r>
      <w:r>
        <w:rPr>
          <w:spacing w:val="-3"/>
          <w:sz w:val="20"/>
        </w:rPr>
        <w:t> </w:t>
      </w:r>
      <w:r>
        <w:rPr>
          <w:sz w:val="20"/>
        </w:rPr>
        <w:t>that</w:t>
      </w:r>
      <w:r>
        <w:rPr>
          <w:spacing w:val="-3"/>
          <w:sz w:val="20"/>
        </w:rPr>
        <w:t> </w:t>
      </w:r>
      <w:r>
        <w:rPr>
          <w:sz w:val="20"/>
        </w:rPr>
        <w:t>is</w:t>
      </w:r>
      <w:r>
        <w:rPr>
          <w:spacing w:val="-3"/>
          <w:sz w:val="20"/>
        </w:rPr>
        <w:t> </w:t>
      </w:r>
      <w:r>
        <w:rPr>
          <w:sz w:val="20"/>
        </w:rPr>
        <w:t>to</w:t>
      </w:r>
      <w:r>
        <w:rPr>
          <w:spacing w:val="-3"/>
          <w:sz w:val="20"/>
        </w:rPr>
        <w:t> </w:t>
      </w:r>
      <w:r>
        <w:rPr>
          <w:sz w:val="20"/>
        </w:rPr>
        <w:t>be</w:t>
      </w:r>
      <w:r>
        <w:rPr>
          <w:spacing w:val="-3"/>
          <w:sz w:val="20"/>
        </w:rPr>
        <w:t> </w:t>
      </w:r>
      <w:r>
        <w:rPr>
          <w:sz w:val="20"/>
        </w:rPr>
        <w:t>removed,</w:t>
      </w:r>
      <w:r>
        <w:rPr>
          <w:spacing w:val="-3"/>
          <w:sz w:val="20"/>
        </w:rPr>
        <w:t> </w:t>
      </w:r>
      <w:r>
        <w:rPr>
          <w:sz w:val="20"/>
        </w:rPr>
        <w:t>the</w:t>
      </w:r>
      <w:r>
        <w:rPr>
          <w:spacing w:val="-4"/>
          <w:sz w:val="20"/>
        </w:rPr>
        <w:t> </w:t>
      </w:r>
      <w:r>
        <w:rPr>
          <w:sz w:val="20"/>
        </w:rPr>
        <w:t>trenching</w:t>
      </w:r>
      <w:r>
        <w:rPr>
          <w:spacing w:val="-3"/>
          <w:sz w:val="20"/>
        </w:rPr>
        <w:t> </w:t>
      </w:r>
      <w:r>
        <w:rPr>
          <w:sz w:val="20"/>
        </w:rPr>
        <w:t>shall</w:t>
      </w:r>
      <w:r>
        <w:rPr>
          <w:spacing w:val="-3"/>
          <w:sz w:val="20"/>
        </w:rPr>
        <w:t> </w:t>
      </w:r>
      <w:r>
        <w:rPr>
          <w:sz w:val="20"/>
        </w:rPr>
        <w:t>be</w:t>
      </w:r>
      <w:r>
        <w:rPr>
          <w:spacing w:val="-4"/>
          <w:sz w:val="20"/>
        </w:rPr>
        <w:t> </w:t>
      </w:r>
      <w:r>
        <w:rPr>
          <w:sz w:val="20"/>
        </w:rPr>
        <w:t>exposed</w:t>
      </w:r>
      <w:r>
        <w:rPr>
          <w:spacing w:val="-3"/>
          <w:sz w:val="20"/>
        </w:rPr>
        <w:t> </w:t>
      </w:r>
      <w:r>
        <w:rPr>
          <w:sz w:val="20"/>
        </w:rPr>
        <w:t>prior</w:t>
      </w:r>
      <w:r>
        <w:rPr>
          <w:spacing w:val="-3"/>
          <w:sz w:val="20"/>
        </w:rPr>
        <w:t> </w:t>
      </w:r>
      <w:r>
        <w:rPr>
          <w:sz w:val="20"/>
        </w:rPr>
        <w:t>to</w:t>
      </w:r>
      <w:r>
        <w:rPr>
          <w:spacing w:val="-3"/>
          <w:sz w:val="20"/>
        </w:rPr>
        <w:t> </w:t>
      </w:r>
      <w:r>
        <w:rPr>
          <w:sz w:val="20"/>
        </w:rPr>
        <w:t>the</w:t>
      </w:r>
      <w:r>
        <w:rPr>
          <w:spacing w:val="-4"/>
          <w:sz w:val="20"/>
        </w:rPr>
        <w:t> </w:t>
      </w:r>
      <w:r>
        <w:rPr>
          <w:sz w:val="20"/>
        </w:rPr>
        <w:t>scheduled</w:t>
      </w:r>
      <w:r>
        <w:rPr>
          <w:spacing w:val="-4"/>
          <w:sz w:val="20"/>
        </w:rPr>
        <w:t> </w:t>
      </w:r>
      <w:r>
        <w:rPr>
          <w:sz w:val="20"/>
        </w:rPr>
        <w:t>inspection;</w:t>
      </w:r>
      <w:r>
        <w:rPr>
          <w:spacing w:val="-3"/>
          <w:sz w:val="20"/>
        </w:rPr>
        <w:t> </w:t>
      </w:r>
      <w:r>
        <w:rPr>
          <w:sz w:val="20"/>
        </w:rPr>
        <w:t>sampling</w:t>
      </w:r>
      <w:r>
        <w:rPr>
          <w:spacing w:val="-4"/>
          <w:sz w:val="20"/>
        </w:rPr>
        <w:t> </w:t>
      </w:r>
      <w:r>
        <w:rPr>
          <w:sz w:val="20"/>
        </w:rPr>
        <w:t>points will be identified by the DEH inspector and samples taken every 20</w:t>
      </w:r>
      <w:r>
        <w:rPr>
          <w:spacing w:val="-14"/>
          <w:sz w:val="20"/>
        </w:rPr>
        <w:t> </w:t>
      </w:r>
      <w:r>
        <w:rPr>
          <w:sz w:val="20"/>
        </w:rPr>
        <w:t>feet.</w:t>
      </w:r>
    </w:p>
    <w:p>
      <w:pPr>
        <w:pStyle w:val="ListParagraph"/>
        <w:numPr>
          <w:ilvl w:val="0"/>
          <w:numId w:val="1"/>
        </w:numPr>
        <w:tabs>
          <w:tab w:pos="899" w:val="left" w:leader="none"/>
          <w:tab w:pos="901" w:val="left" w:leader="none"/>
        </w:tabs>
        <w:spacing w:line="240" w:lineRule="auto" w:before="0" w:after="0"/>
        <w:ind w:left="899" w:right="280" w:hanging="360"/>
        <w:jc w:val="left"/>
        <w:rPr>
          <w:sz w:val="20"/>
        </w:rPr>
      </w:pPr>
      <w:r>
        <w:rPr>
          <w:sz w:val="20"/>
        </w:rPr>
        <w:t>Piping to be closed in place may be considered only if the removal might damage structures. Submit an alternate plan which must include soil</w:t>
      </w:r>
      <w:r>
        <w:rPr>
          <w:spacing w:val="-3"/>
          <w:sz w:val="20"/>
        </w:rPr>
        <w:t> </w:t>
      </w:r>
      <w:r>
        <w:rPr>
          <w:sz w:val="20"/>
        </w:rPr>
        <w:t>sampling.</w:t>
      </w:r>
    </w:p>
    <w:p>
      <w:pPr>
        <w:pStyle w:val="BodyText"/>
        <w:rPr>
          <w:sz w:val="22"/>
        </w:rPr>
      </w:pPr>
    </w:p>
    <w:p>
      <w:pPr>
        <w:pStyle w:val="BodyText"/>
        <w:rPr>
          <w:sz w:val="22"/>
        </w:rPr>
      </w:pPr>
    </w:p>
    <w:p>
      <w:pPr>
        <w:pStyle w:val="Heading1"/>
        <w:spacing w:before="181"/>
        <w:ind w:right="4152"/>
        <w:jc w:val="center"/>
      </w:pPr>
      <w:r>
        <w:rPr>
          <w:u w:val="thick"/>
        </w:rPr>
        <w:t>SITE PLAN SUBMITTAL</w:t>
      </w:r>
    </w:p>
    <w:p>
      <w:pPr>
        <w:pStyle w:val="BodyText"/>
        <w:spacing w:before="10"/>
        <w:rPr>
          <w:b/>
          <w:sz w:val="11"/>
        </w:rPr>
      </w:pPr>
    </w:p>
    <w:p>
      <w:pPr>
        <w:spacing w:before="94"/>
        <w:ind w:left="180" w:right="0" w:firstLine="0"/>
        <w:jc w:val="left"/>
        <w:rPr>
          <w:b/>
          <w:sz w:val="20"/>
        </w:rPr>
      </w:pPr>
      <w:r>
        <w:rPr>
          <w:b/>
          <w:sz w:val="20"/>
        </w:rPr>
        <w:t>Attach three (3) copies of plans showing the following:</w:t>
      </w:r>
    </w:p>
    <w:p>
      <w:pPr>
        <w:pStyle w:val="BodyText"/>
        <w:spacing w:before="11"/>
        <w:rPr>
          <w:b/>
          <w:sz w:val="19"/>
        </w:rPr>
      </w:pPr>
    </w:p>
    <w:p>
      <w:pPr>
        <w:pStyle w:val="ListParagraph"/>
        <w:numPr>
          <w:ilvl w:val="1"/>
          <w:numId w:val="1"/>
        </w:numPr>
        <w:tabs>
          <w:tab w:pos="1547" w:val="left" w:leader="none"/>
          <w:tab w:pos="1548" w:val="left" w:leader="none"/>
        </w:tabs>
        <w:spacing w:line="240" w:lineRule="auto" w:before="0" w:after="0"/>
        <w:ind w:left="1548" w:right="0" w:hanging="498"/>
        <w:jc w:val="left"/>
        <w:rPr>
          <w:sz w:val="20"/>
        </w:rPr>
      </w:pPr>
      <w:r>
        <w:rPr>
          <w:spacing w:val="-3"/>
          <w:sz w:val="20"/>
        </w:rPr>
        <w:t>Property lines, site address, scale, north</w:t>
      </w:r>
      <w:r>
        <w:rPr>
          <w:spacing w:val="-13"/>
          <w:sz w:val="20"/>
        </w:rPr>
        <w:t> </w:t>
      </w:r>
      <w:r>
        <w:rPr>
          <w:spacing w:val="-3"/>
          <w:sz w:val="20"/>
        </w:rPr>
        <w:t>arrow.</w:t>
      </w:r>
    </w:p>
    <w:p>
      <w:pPr>
        <w:pStyle w:val="ListParagraph"/>
        <w:numPr>
          <w:ilvl w:val="1"/>
          <w:numId w:val="1"/>
        </w:numPr>
        <w:tabs>
          <w:tab w:pos="1547" w:val="left" w:leader="none"/>
          <w:tab w:pos="1548" w:val="left" w:leader="none"/>
        </w:tabs>
        <w:spacing w:line="240" w:lineRule="auto" w:before="0" w:after="0"/>
        <w:ind w:left="1548" w:right="0" w:hanging="498"/>
        <w:jc w:val="left"/>
        <w:rPr>
          <w:sz w:val="20"/>
        </w:rPr>
      </w:pPr>
      <w:r>
        <w:rPr>
          <w:spacing w:val="-3"/>
          <w:sz w:val="20"/>
        </w:rPr>
        <w:t>Location </w:t>
      </w:r>
      <w:r>
        <w:rPr>
          <w:sz w:val="20"/>
        </w:rPr>
        <w:t>of all </w:t>
      </w:r>
      <w:r>
        <w:rPr>
          <w:spacing w:val="-3"/>
          <w:sz w:val="20"/>
        </w:rPr>
        <w:t>existing</w:t>
      </w:r>
      <w:r>
        <w:rPr>
          <w:spacing w:val="-17"/>
          <w:sz w:val="20"/>
        </w:rPr>
        <w:t> </w:t>
      </w:r>
      <w:r>
        <w:rPr>
          <w:spacing w:val="-3"/>
          <w:sz w:val="20"/>
        </w:rPr>
        <w:t>structures.</w:t>
      </w:r>
    </w:p>
    <w:p>
      <w:pPr>
        <w:pStyle w:val="ListParagraph"/>
        <w:numPr>
          <w:ilvl w:val="1"/>
          <w:numId w:val="1"/>
        </w:numPr>
        <w:tabs>
          <w:tab w:pos="1547" w:val="left" w:leader="none"/>
          <w:tab w:pos="1548" w:val="left" w:leader="none"/>
        </w:tabs>
        <w:spacing w:line="240" w:lineRule="auto" w:before="2" w:after="0"/>
        <w:ind w:left="1548" w:right="0" w:hanging="498"/>
        <w:jc w:val="left"/>
        <w:rPr>
          <w:sz w:val="20"/>
        </w:rPr>
      </w:pPr>
      <w:r>
        <w:rPr>
          <w:spacing w:val="-3"/>
          <w:sz w:val="20"/>
        </w:rPr>
        <w:t>Location </w:t>
      </w:r>
      <w:r>
        <w:rPr>
          <w:sz w:val="20"/>
        </w:rPr>
        <w:t>of all </w:t>
      </w:r>
      <w:r>
        <w:rPr>
          <w:spacing w:val="-3"/>
          <w:sz w:val="20"/>
        </w:rPr>
        <w:t>existing underground storage </w:t>
      </w:r>
      <w:r>
        <w:rPr>
          <w:sz w:val="20"/>
        </w:rPr>
        <w:t>tank</w:t>
      </w:r>
      <w:r>
        <w:rPr>
          <w:spacing w:val="-22"/>
          <w:sz w:val="20"/>
        </w:rPr>
        <w:t> </w:t>
      </w:r>
      <w:r>
        <w:rPr>
          <w:spacing w:val="-3"/>
          <w:sz w:val="20"/>
        </w:rPr>
        <w:t>facilities.</w:t>
      </w:r>
    </w:p>
    <w:p>
      <w:pPr>
        <w:pStyle w:val="ListParagraph"/>
        <w:numPr>
          <w:ilvl w:val="1"/>
          <w:numId w:val="1"/>
        </w:numPr>
        <w:tabs>
          <w:tab w:pos="1547" w:val="left" w:leader="none"/>
          <w:tab w:pos="1548" w:val="left" w:leader="none"/>
        </w:tabs>
        <w:spacing w:line="240" w:lineRule="auto" w:before="0" w:after="0"/>
        <w:ind w:left="1548" w:right="0" w:hanging="498"/>
        <w:jc w:val="left"/>
        <w:rPr>
          <w:sz w:val="20"/>
        </w:rPr>
      </w:pPr>
      <w:r>
        <w:rPr>
          <w:spacing w:val="-3"/>
          <w:sz w:val="20"/>
        </w:rPr>
        <w:t>Location </w:t>
      </w:r>
      <w:r>
        <w:rPr>
          <w:sz w:val="20"/>
        </w:rPr>
        <w:t>of all </w:t>
      </w:r>
      <w:r>
        <w:rPr>
          <w:spacing w:val="-3"/>
          <w:sz w:val="20"/>
        </w:rPr>
        <w:t>repairs, repipe </w:t>
      </w:r>
      <w:r>
        <w:rPr>
          <w:sz w:val="20"/>
        </w:rPr>
        <w:t>or </w:t>
      </w:r>
      <w:r>
        <w:rPr>
          <w:spacing w:val="-3"/>
          <w:sz w:val="20"/>
        </w:rPr>
        <w:t>modifications </w:t>
      </w:r>
      <w:r>
        <w:rPr>
          <w:sz w:val="20"/>
        </w:rPr>
        <w:t>to be</w:t>
      </w:r>
      <w:r>
        <w:rPr>
          <w:spacing w:val="-28"/>
          <w:sz w:val="20"/>
        </w:rPr>
        <w:t> </w:t>
      </w:r>
      <w:r>
        <w:rPr>
          <w:spacing w:val="-3"/>
          <w:sz w:val="20"/>
        </w:rPr>
        <w:t>performed.</w:t>
      </w:r>
    </w:p>
    <w:p>
      <w:pPr>
        <w:pStyle w:val="ListParagraph"/>
        <w:numPr>
          <w:ilvl w:val="1"/>
          <w:numId w:val="1"/>
        </w:numPr>
        <w:tabs>
          <w:tab w:pos="1547" w:val="left" w:leader="none"/>
          <w:tab w:pos="1548" w:val="left" w:leader="none"/>
        </w:tabs>
        <w:spacing w:line="240" w:lineRule="auto" w:before="1" w:after="0"/>
        <w:ind w:left="1548" w:right="0" w:hanging="498"/>
        <w:jc w:val="left"/>
        <w:rPr>
          <w:sz w:val="20"/>
        </w:rPr>
      </w:pPr>
      <w:r>
        <w:rPr>
          <w:spacing w:val="-3"/>
          <w:sz w:val="20"/>
        </w:rPr>
        <w:t>Location </w:t>
      </w:r>
      <w:r>
        <w:rPr>
          <w:sz w:val="20"/>
        </w:rPr>
        <w:t>of </w:t>
      </w:r>
      <w:r>
        <w:rPr>
          <w:spacing w:val="-3"/>
          <w:sz w:val="20"/>
        </w:rPr>
        <w:t>underground utility lines </w:t>
      </w:r>
      <w:r>
        <w:rPr>
          <w:sz w:val="20"/>
        </w:rPr>
        <w:t>and</w:t>
      </w:r>
      <w:r>
        <w:rPr>
          <w:spacing w:val="-17"/>
          <w:sz w:val="20"/>
        </w:rPr>
        <w:t> </w:t>
      </w:r>
      <w:r>
        <w:rPr>
          <w:spacing w:val="-3"/>
          <w:sz w:val="20"/>
        </w:rPr>
        <w:t>vaults.</w:t>
      </w:r>
    </w:p>
    <w:p>
      <w:pPr>
        <w:pStyle w:val="BodyText"/>
        <w:rPr>
          <w:sz w:val="22"/>
        </w:rPr>
      </w:pPr>
    </w:p>
    <w:p>
      <w:pPr>
        <w:pStyle w:val="BodyText"/>
        <w:rPr>
          <w:sz w:val="22"/>
        </w:rPr>
      </w:pPr>
    </w:p>
    <w:p>
      <w:pPr>
        <w:pStyle w:val="Heading1"/>
        <w:spacing w:before="186"/>
        <w:ind w:right="4155"/>
        <w:jc w:val="center"/>
      </w:pPr>
      <w:r>
        <w:rPr>
          <w:u w:val="thick"/>
        </w:rPr>
        <w:t>INSPECTION REQUIREMENTS</w:t>
      </w:r>
    </w:p>
    <w:p>
      <w:pPr>
        <w:pStyle w:val="BodyText"/>
        <w:spacing w:before="8"/>
        <w:rPr>
          <w:b/>
          <w:sz w:val="11"/>
        </w:rPr>
      </w:pPr>
    </w:p>
    <w:p>
      <w:pPr>
        <w:pStyle w:val="BodyText"/>
        <w:spacing w:before="94"/>
        <w:ind w:left="180" w:right="149"/>
      </w:pPr>
      <w:r>
        <w:rPr/>
        <w:t>The </w:t>
      </w:r>
      <w:r>
        <w:rPr>
          <w:spacing w:val="-3"/>
        </w:rPr>
        <w:t>number </w:t>
      </w:r>
      <w:r>
        <w:rPr/>
        <w:t>of </w:t>
      </w:r>
      <w:r>
        <w:rPr>
          <w:spacing w:val="-3"/>
        </w:rPr>
        <w:t>inspections required will </w:t>
      </w:r>
      <w:r>
        <w:rPr/>
        <w:t>be </w:t>
      </w:r>
      <w:r>
        <w:rPr>
          <w:spacing w:val="-3"/>
        </w:rPr>
        <w:t>dependent </w:t>
      </w:r>
      <w:r>
        <w:rPr/>
        <w:t>on the scope of </w:t>
      </w:r>
      <w:r>
        <w:rPr>
          <w:spacing w:val="-3"/>
        </w:rPr>
        <w:t>work </w:t>
      </w:r>
      <w:r>
        <w:rPr/>
        <w:t>for a </w:t>
      </w:r>
      <w:r>
        <w:rPr>
          <w:spacing w:val="-3"/>
        </w:rPr>
        <w:t>specific project. </w:t>
      </w:r>
      <w:r>
        <w:rPr>
          <w:spacing w:val="-3"/>
          <w:u w:val="single"/>
        </w:rPr>
        <w:t>Always</w:t>
      </w:r>
      <w:r>
        <w:rPr>
          <w:spacing w:val="-3"/>
        </w:rPr>
        <w:t> </w:t>
      </w:r>
      <w:r>
        <w:rPr/>
        <w:t>refer to the </w:t>
      </w:r>
      <w:r>
        <w:rPr>
          <w:spacing w:val="-3"/>
        </w:rPr>
        <w:t>Permit </w:t>
      </w:r>
      <w:r>
        <w:rPr/>
        <w:t>for all </w:t>
      </w:r>
      <w:r>
        <w:rPr>
          <w:spacing w:val="-3"/>
        </w:rPr>
        <w:t>required inspections.</w:t>
      </w:r>
    </w:p>
    <w:p>
      <w:pPr>
        <w:pStyle w:val="BodyText"/>
        <w:spacing w:before="11"/>
        <w:rPr>
          <w:sz w:val="19"/>
        </w:rPr>
      </w:pPr>
    </w:p>
    <w:p>
      <w:pPr>
        <w:pStyle w:val="BodyText"/>
        <w:ind w:left="180"/>
      </w:pPr>
      <w:r>
        <w:rPr/>
        <w:t>Typical UST repipe projects will require up to four (4) inspections:</w:t>
      </w:r>
    </w:p>
    <w:p>
      <w:pPr>
        <w:pStyle w:val="BodyText"/>
        <w:spacing w:before="1"/>
      </w:pPr>
    </w:p>
    <w:p>
      <w:pPr>
        <w:pStyle w:val="Heading1"/>
        <w:ind w:left="179"/>
      </w:pPr>
      <w:r>
        <w:rPr/>
        <w:t>Note: Failure to meet any of the conditions of the permit may result in a re-inspection and associated fee.</w:t>
      </w:r>
    </w:p>
    <w:p>
      <w:pPr>
        <w:pStyle w:val="BodyText"/>
        <w:rPr>
          <w:b/>
          <w:sz w:val="22"/>
        </w:rPr>
      </w:pPr>
    </w:p>
    <w:p>
      <w:pPr>
        <w:pStyle w:val="BodyText"/>
        <w:rPr>
          <w:b/>
          <w:sz w:val="22"/>
        </w:rPr>
      </w:pPr>
    </w:p>
    <w:p>
      <w:pPr>
        <w:pStyle w:val="ListParagraph"/>
        <w:numPr>
          <w:ilvl w:val="0"/>
          <w:numId w:val="2"/>
        </w:numPr>
        <w:tabs>
          <w:tab w:pos="1260" w:val="left" w:leader="none"/>
        </w:tabs>
        <w:spacing w:line="230" w:lineRule="exact" w:before="184" w:after="0"/>
        <w:ind w:left="1259" w:right="0" w:hanging="359"/>
        <w:jc w:val="left"/>
        <w:rPr>
          <w:b/>
          <w:sz w:val="20"/>
        </w:rPr>
      </w:pPr>
      <w:r>
        <w:rPr>
          <w:b/>
          <w:spacing w:val="-3"/>
          <w:sz w:val="20"/>
        </w:rPr>
        <w:t>FIRST </w:t>
      </w:r>
      <w:r>
        <w:rPr>
          <w:b/>
          <w:sz w:val="20"/>
        </w:rPr>
        <w:t>INSPECTION: PIPE </w:t>
      </w:r>
      <w:r>
        <w:rPr>
          <w:b/>
          <w:spacing w:val="-3"/>
          <w:sz w:val="20"/>
        </w:rPr>
        <w:t>CLOSURE </w:t>
      </w:r>
      <w:r>
        <w:rPr>
          <w:b/>
          <w:sz w:val="20"/>
        </w:rPr>
        <w:t>/ SOIL </w:t>
      </w:r>
      <w:r>
        <w:rPr>
          <w:b/>
          <w:spacing w:val="-3"/>
          <w:sz w:val="20"/>
        </w:rPr>
        <w:t>SAMPLING( </w:t>
      </w:r>
      <w:r>
        <w:rPr>
          <w:b/>
          <w:sz w:val="20"/>
        </w:rPr>
        <w:t>if applicable</w:t>
      </w:r>
      <w:r>
        <w:rPr>
          <w:b/>
          <w:spacing w:val="-40"/>
          <w:sz w:val="20"/>
        </w:rPr>
        <w:t> </w:t>
      </w:r>
      <w:r>
        <w:rPr>
          <w:b/>
          <w:spacing w:val="-3"/>
          <w:sz w:val="20"/>
        </w:rPr>
        <w:t>):</w:t>
      </w:r>
    </w:p>
    <w:p>
      <w:pPr>
        <w:pStyle w:val="ListParagraph"/>
        <w:numPr>
          <w:ilvl w:val="1"/>
          <w:numId w:val="2"/>
        </w:numPr>
        <w:tabs>
          <w:tab w:pos="1881" w:val="left" w:leader="none"/>
        </w:tabs>
        <w:spacing w:line="240" w:lineRule="auto" w:before="0" w:after="0"/>
        <w:ind w:left="1880" w:right="450" w:hanging="260"/>
        <w:jc w:val="left"/>
        <w:rPr>
          <w:sz w:val="20"/>
        </w:rPr>
      </w:pPr>
      <w:r>
        <w:rPr>
          <w:spacing w:val="-3"/>
          <w:sz w:val="20"/>
          <w:u w:val="single"/>
        </w:rPr>
        <w:t>Piping closed </w:t>
      </w:r>
      <w:r>
        <w:rPr>
          <w:sz w:val="20"/>
          <w:u w:val="single"/>
        </w:rPr>
        <w:t>by </w:t>
      </w:r>
      <w:r>
        <w:rPr>
          <w:spacing w:val="-3"/>
          <w:sz w:val="20"/>
          <w:u w:val="single"/>
        </w:rPr>
        <w:t>removal</w:t>
      </w:r>
      <w:r>
        <w:rPr>
          <w:spacing w:val="-3"/>
          <w:sz w:val="20"/>
        </w:rPr>
        <w:t> </w:t>
      </w:r>
      <w:r>
        <w:rPr>
          <w:sz w:val="20"/>
        </w:rPr>
        <w:t>– </w:t>
      </w:r>
      <w:r>
        <w:rPr>
          <w:spacing w:val="-3"/>
          <w:sz w:val="20"/>
        </w:rPr>
        <w:t>Trenching shall </w:t>
      </w:r>
      <w:r>
        <w:rPr>
          <w:sz w:val="20"/>
        </w:rPr>
        <w:t>be </w:t>
      </w:r>
      <w:r>
        <w:rPr>
          <w:spacing w:val="-3"/>
          <w:sz w:val="20"/>
        </w:rPr>
        <w:t>exposed prior </w:t>
      </w:r>
      <w:r>
        <w:rPr>
          <w:sz w:val="20"/>
        </w:rPr>
        <w:t>to the </w:t>
      </w:r>
      <w:r>
        <w:rPr>
          <w:spacing w:val="-3"/>
          <w:sz w:val="20"/>
        </w:rPr>
        <w:t>scheduled inspection </w:t>
      </w:r>
      <w:r>
        <w:rPr>
          <w:sz w:val="20"/>
        </w:rPr>
        <w:t>and </w:t>
      </w:r>
      <w:r>
        <w:rPr>
          <w:spacing w:val="-3"/>
          <w:sz w:val="20"/>
        </w:rPr>
        <w:t>sampling points identified </w:t>
      </w:r>
      <w:r>
        <w:rPr>
          <w:sz w:val="20"/>
        </w:rPr>
        <w:t>by the DEH</w:t>
      </w:r>
      <w:r>
        <w:rPr>
          <w:spacing w:val="-18"/>
          <w:sz w:val="20"/>
        </w:rPr>
        <w:t> </w:t>
      </w:r>
      <w:r>
        <w:rPr>
          <w:spacing w:val="-3"/>
          <w:sz w:val="20"/>
        </w:rPr>
        <w:t>inspector.</w:t>
      </w:r>
    </w:p>
    <w:p>
      <w:pPr>
        <w:pStyle w:val="ListParagraph"/>
        <w:numPr>
          <w:ilvl w:val="1"/>
          <w:numId w:val="2"/>
        </w:numPr>
        <w:tabs>
          <w:tab w:pos="1881" w:val="left" w:leader="none"/>
        </w:tabs>
        <w:spacing w:line="240" w:lineRule="auto" w:before="139" w:after="0"/>
        <w:ind w:left="1880" w:right="0" w:hanging="260"/>
        <w:jc w:val="left"/>
        <w:rPr>
          <w:sz w:val="20"/>
        </w:rPr>
      </w:pPr>
      <w:r>
        <w:rPr>
          <w:spacing w:val="-3"/>
          <w:sz w:val="20"/>
          <w:u w:val="single"/>
        </w:rPr>
        <w:t>Piping closed </w:t>
      </w:r>
      <w:r>
        <w:rPr>
          <w:sz w:val="20"/>
          <w:u w:val="single"/>
        </w:rPr>
        <w:t>in </w:t>
      </w:r>
      <w:r>
        <w:rPr>
          <w:spacing w:val="-3"/>
          <w:sz w:val="20"/>
          <w:u w:val="single"/>
        </w:rPr>
        <w:t>place</w:t>
      </w:r>
      <w:r>
        <w:rPr>
          <w:spacing w:val="-3"/>
          <w:sz w:val="20"/>
        </w:rPr>
        <w:t> </w:t>
      </w:r>
      <w:r>
        <w:rPr>
          <w:sz w:val="20"/>
        </w:rPr>
        <w:t>– </w:t>
      </w:r>
      <w:r>
        <w:rPr>
          <w:spacing w:val="-3"/>
          <w:sz w:val="20"/>
        </w:rPr>
        <w:t>Piping shall </w:t>
      </w:r>
      <w:r>
        <w:rPr>
          <w:sz w:val="20"/>
        </w:rPr>
        <w:t>be </w:t>
      </w:r>
      <w:r>
        <w:rPr>
          <w:spacing w:val="-3"/>
          <w:sz w:val="20"/>
        </w:rPr>
        <w:t>capped </w:t>
      </w:r>
      <w:r>
        <w:rPr>
          <w:sz w:val="20"/>
        </w:rPr>
        <w:t>and </w:t>
      </w:r>
      <w:r>
        <w:rPr>
          <w:spacing w:val="-3"/>
          <w:sz w:val="20"/>
        </w:rPr>
        <w:t>drained </w:t>
      </w:r>
      <w:r>
        <w:rPr>
          <w:sz w:val="20"/>
        </w:rPr>
        <w:t>and per </w:t>
      </w:r>
      <w:r>
        <w:rPr>
          <w:spacing w:val="-3"/>
          <w:sz w:val="20"/>
        </w:rPr>
        <w:t>alternate approved plan,</w:t>
      </w:r>
      <w:r>
        <w:rPr>
          <w:spacing w:val="-28"/>
          <w:sz w:val="20"/>
        </w:rPr>
        <w:t> </w:t>
      </w:r>
      <w:r>
        <w:rPr>
          <w:spacing w:val="-3"/>
          <w:sz w:val="20"/>
        </w:rPr>
        <w:t>samples</w:t>
      </w:r>
    </w:p>
    <w:p>
      <w:pPr>
        <w:pStyle w:val="BodyText"/>
        <w:spacing w:before="10"/>
        <w:rPr>
          <w:sz w:val="11"/>
        </w:rPr>
      </w:pPr>
    </w:p>
    <w:p>
      <w:pPr>
        <w:pStyle w:val="ListParagraph"/>
        <w:numPr>
          <w:ilvl w:val="0"/>
          <w:numId w:val="2"/>
        </w:numPr>
        <w:tabs>
          <w:tab w:pos="1260" w:val="left" w:leader="none"/>
        </w:tabs>
        <w:spacing w:line="240" w:lineRule="auto" w:before="94" w:after="0"/>
        <w:ind w:left="1259" w:right="0" w:hanging="359"/>
        <w:jc w:val="left"/>
        <w:rPr>
          <w:sz w:val="20"/>
        </w:rPr>
      </w:pPr>
      <w:r>
        <w:rPr>
          <w:b/>
          <w:spacing w:val="-3"/>
          <w:sz w:val="20"/>
        </w:rPr>
        <w:t>SECOND INSPECTION </w:t>
      </w:r>
      <w:r>
        <w:rPr>
          <w:b/>
          <w:sz w:val="20"/>
        </w:rPr>
        <w:t>: </w:t>
      </w:r>
      <w:r>
        <w:rPr>
          <w:b/>
          <w:spacing w:val="-3"/>
          <w:sz w:val="20"/>
        </w:rPr>
        <w:t>PRESSURE </w:t>
      </w:r>
      <w:r>
        <w:rPr>
          <w:b/>
          <w:sz w:val="20"/>
        </w:rPr>
        <w:t>TEST ON ALL NEW </w:t>
      </w:r>
      <w:r>
        <w:rPr>
          <w:b/>
          <w:spacing w:val="-3"/>
          <w:sz w:val="20"/>
          <w:u w:val="thick"/>
        </w:rPr>
        <w:t>PRIMARY</w:t>
      </w:r>
      <w:r>
        <w:rPr>
          <w:b/>
          <w:spacing w:val="-3"/>
          <w:sz w:val="20"/>
        </w:rPr>
        <w:t> LINES </w:t>
      </w:r>
      <w:r>
        <w:rPr>
          <w:spacing w:val="-3"/>
          <w:sz w:val="20"/>
        </w:rPr>
        <w:t>(product, vapor </w:t>
      </w:r>
      <w:r>
        <w:rPr>
          <w:sz w:val="20"/>
        </w:rPr>
        <w:t>and</w:t>
      </w:r>
      <w:r>
        <w:rPr>
          <w:spacing w:val="-30"/>
          <w:sz w:val="20"/>
        </w:rPr>
        <w:t> </w:t>
      </w:r>
      <w:r>
        <w:rPr>
          <w:spacing w:val="-3"/>
          <w:sz w:val="20"/>
        </w:rPr>
        <w:t>vent)</w:t>
      </w:r>
    </w:p>
    <w:p>
      <w:pPr>
        <w:pStyle w:val="BodyText"/>
        <w:spacing w:before="10"/>
        <w:rPr>
          <w:sz w:val="11"/>
        </w:rPr>
      </w:pPr>
    </w:p>
    <w:p>
      <w:pPr>
        <w:pStyle w:val="Heading1"/>
        <w:numPr>
          <w:ilvl w:val="0"/>
          <w:numId w:val="2"/>
        </w:numPr>
        <w:tabs>
          <w:tab w:pos="1260" w:val="left" w:leader="none"/>
        </w:tabs>
        <w:spacing w:line="230" w:lineRule="exact" w:before="94" w:after="0"/>
        <w:ind w:left="1259" w:right="0" w:hanging="359"/>
        <w:jc w:val="left"/>
      </w:pPr>
      <w:r>
        <w:rPr>
          <w:spacing w:val="-3"/>
        </w:rPr>
        <w:t>THIRD INSPECTION: TEST </w:t>
      </w:r>
      <w:r>
        <w:rPr>
          <w:spacing w:val="-3"/>
          <w:u w:val="thick"/>
        </w:rPr>
        <w:t>SECONDARY</w:t>
      </w:r>
      <w:r>
        <w:rPr>
          <w:spacing w:val="-3"/>
        </w:rPr>
        <w:t> CONTAINMENT</w:t>
      </w:r>
      <w:r>
        <w:rPr>
          <w:spacing w:val="-7"/>
        </w:rPr>
        <w:t> </w:t>
      </w:r>
      <w:r>
        <w:rPr>
          <w:spacing w:val="-3"/>
        </w:rPr>
        <w:t>COMPONENTS</w:t>
      </w:r>
    </w:p>
    <w:p>
      <w:pPr>
        <w:pStyle w:val="ListParagraph"/>
        <w:numPr>
          <w:ilvl w:val="1"/>
          <w:numId w:val="2"/>
        </w:numPr>
        <w:tabs>
          <w:tab w:pos="1881" w:val="left" w:leader="none"/>
        </w:tabs>
        <w:spacing w:line="230" w:lineRule="exact" w:before="0" w:after="0"/>
        <w:ind w:left="1880" w:right="0" w:hanging="260"/>
        <w:jc w:val="left"/>
        <w:rPr>
          <w:sz w:val="20"/>
        </w:rPr>
      </w:pPr>
      <w:r>
        <w:rPr>
          <w:spacing w:val="-3"/>
          <w:sz w:val="20"/>
        </w:rPr>
        <w:t>Piping, UDCs </w:t>
      </w:r>
      <w:r>
        <w:rPr>
          <w:sz w:val="20"/>
        </w:rPr>
        <w:t>and</w:t>
      </w:r>
      <w:r>
        <w:rPr>
          <w:spacing w:val="-9"/>
          <w:sz w:val="20"/>
        </w:rPr>
        <w:t> </w:t>
      </w:r>
      <w:r>
        <w:rPr>
          <w:spacing w:val="-3"/>
          <w:sz w:val="20"/>
        </w:rPr>
        <w:t>sumps</w:t>
      </w:r>
    </w:p>
    <w:p>
      <w:pPr>
        <w:pStyle w:val="BodyText"/>
        <w:spacing w:before="1"/>
      </w:pPr>
    </w:p>
    <w:p>
      <w:pPr>
        <w:pStyle w:val="Heading1"/>
        <w:numPr>
          <w:ilvl w:val="0"/>
          <w:numId w:val="2"/>
        </w:numPr>
        <w:tabs>
          <w:tab w:pos="1261" w:val="left" w:leader="none"/>
        </w:tabs>
        <w:spacing w:line="230" w:lineRule="exact" w:before="0" w:after="0"/>
        <w:ind w:left="1260" w:right="0" w:hanging="361"/>
        <w:jc w:val="left"/>
      </w:pPr>
      <w:r>
        <w:rPr/>
        <w:t>FINAL </w:t>
      </w:r>
      <w:r>
        <w:rPr>
          <w:spacing w:val="-3"/>
        </w:rPr>
        <w:t>INSPECTION: </w:t>
      </w:r>
      <w:r>
        <w:rPr/>
        <w:t>FINAL MONITORING AND CONSTRUCTION</w:t>
      </w:r>
      <w:r>
        <w:rPr>
          <w:spacing w:val="-13"/>
        </w:rPr>
        <w:t> </w:t>
      </w:r>
      <w:r>
        <w:rPr/>
        <w:t>VERIFICATION</w:t>
      </w:r>
    </w:p>
    <w:p>
      <w:pPr>
        <w:pStyle w:val="ListParagraph"/>
        <w:numPr>
          <w:ilvl w:val="1"/>
          <w:numId w:val="2"/>
        </w:numPr>
        <w:tabs>
          <w:tab w:pos="1881" w:val="left" w:leader="none"/>
        </w:tabs>
        <w:spacing w:line="230" w:lineRule="exact" w:before="0" w:after="0"/>
        <w:ind w:left="1880" w:right="0" w:hanging="260"/>
        <w:jc w:val="left"/>
        <w:rPr>
          <w:sz w:val="20"/>
        </w:rPr>
      </w:pPr>
      <w:r>
        <w:rPr>
          <w:spacing w:val="-3"/>
          <w:sz w:val="20"/>
        </w:rPr>
        <w:t>Performance check </w:t>
      </w:r>
      <w:r>
        <w:rPr>
          <w:sz w:val="20"/>
        </w:rPr>
        <w:t>of </w:t>
      </w:r>
      <w:r>
        <w:rPr>
          <w:spacing w:val="-3"/>
          <w:sz w:val="20"/>
        </w:rPr>
        <w:t>the </w:t>
      </w:r>
      <w:r>
        <w:rPr>
          <w:sz w:val="20"/>
        </w:rPr>
        <w:t>UST </w:t>
      </w:r>
      <w:r>
        <w:rPr>
          <w:spacing w:val="-3"/>
          <w:sz w:val="20"/>
        </w:rPr>
        <w:t>monitoring</w:t>
      </w:r>
      <w:r>
        <w:rPr>
          <w:spacing w:val="-21"/>
          <w:sz w:val="20"/>
        </w:rPr>
        <w:t> </w:t>
      </w:r>
      <w:r>
        <w:rPr>
          <w:spacing w:val="-3"/>
          <w:sz w:val="20"/>
        </w:rPr>
        <w:t>system</w:t>
      </w:r>
    </w:p>
    <w:p>
      <w:pPr>
        <w:pStyle w:val="BodyText"/>
        <w:rPr>
          <w:sz w:val="18"/>
        </w:rPr>
      </w:pPr>
    </w:p>
    <w:p>
      <w:pPr>
        <w:spacing w:before="0"/>
        <w:ind w:left="1620" w:right="0" w:firstLine="0"/>
        <w:jc w:val="left"/>
        <w:rPr>
          <w:b/>
          <w:sz w:val="18"/>
        </w:rPr>
      </w:pPr>
      <w:r>
        <w:rPr>
          <w:b/>
          <w:sz w:val="18"/>
          <w:u w:val="single"/>
        </w:rPr>
        <w:t>Required Documents</w:t>
      </w:r>
    </w:p>
    <w:p>
      <w:pPr>
        <w:pStyle w:val="BodyText"/>
        <w:spacing w:before="10"/>
        <w:rPr>
          <w:b/>
          <w:sz w:val="11"/>
        </w:rPr>
      </w:pPr>
    </w:p>
    <w:p>
      <w:pPr>
        <w:pStyle w:val="ListParagraph"/>
        <w:numPr>
          <w:ilvl w:val="0"/>
          <w:numId w:val="3"/>
        </w:numPr>
        <w:tabs>
          <w:tab w:pos="1979" w:val="left" w:leader="none"/>
          <w:tab w:pos="1980" w:val="left" w:leader="none"/>
        </w:tabs>
        <w:spacing w:line="207" w:lineRule="exact" w:before="94" w:after="0"/>
        <w:ind w:left="1979" w:right="0" w:hanging="359"/>
        <w:jc w:val="left"/>
        <w:rPr>
          <w:sz w:val="18"/>
        </w:rPr>
      </w:pPr>
      <w:r>
        <w:rPr>
          <w:sz w:val="18"/>
        </w:rPr>
        <w:t>Certified Pipe Line Integrity Test</w:t>
      </w:r>
      <w:r>
        <w:rPr>
          <w:spacing w:val="-6"/>
          <w:sz w:val="18"/>
        </w:rPr>
        <w:t> </w:t>
      </w:r>
      <w:r>
        <w:rPr>
          <w:sz w:val="18"/>
        </w:rPr>
        <w:t>Results</w:t>
      </w:r>
    </w:p>
    <w:p>
      <w:pPr>
        <w:pStyle w:val="ListParagraph"/>
        <w:numPr>
          <w:ilvl w:val="0"/>
          <w:numId w:val="3"/>
        </w:numPr>
        <w:tabs>
          <w:tab w:pos="1979" w:val="left" w:leader="none"/>
          <w:tab w:pos="1980" w:val="left" w:leader="none"/>
        </w:tabs>
        <w:spacing w:line="207" w:lineRule="exact" w:before="0" w:after="0"/>
        <w:ind w:left="1979" w:right="0" w:hanging="359"/>
        <w:jc w:val="left"/>
        <w:rPr>
          <w:sz w:val="18"/>
        </w:rPr>
      </w:pPr>
      <w:r>
        <w:rPr>
          <w:sz w:val="18"/>
        </w:rPr>
        <w:t>Certification of Secondary Containment Testing (SD County form</w:t>
      </w:r>
      <w:r>
        <w:rPr>
          <w:spacing w:val="-14"/>
          <w:sz w:val="18"/>
        </w:rPr>
        <w:t> </w:t>
      </w:r>
      <w:r>
        <w:rPr>
          <w:sz w:val="18"/>
        </w:rPr>
        <w:t>DEH:HMD-9169)</w:t>
      </w:r>
    </w:p>
    <w:p>
      <w:pPr>
        <w:pStyle w:val="ListParagraph"/>
        <w:numPr>
          <w:ilvl w:val="0"/>
          <w:numId w:val="3"/>
        </w:numPr>
        <w:tabs>
          <w:tab w:pos="1980" w:val="left" w:leader="none"/>
          <w:tab w:pos="1981" w:val="left" w:leader="none"/>
        </w:tabs>
        <w:spacing w:line="207" w:lineRule="exact" w:before="1" w:after="0"/>
        <w:ind w:left="1980" w:right="0" w:hanging="360"/>
        <w:jc w:val="left"/>
        <w:rPr>
          <w:sz w:val="18"/>
        </w:rPr>
      </w:pPr>
      <w:r>
        <w:rPr>
          <w:sz w:val="18"/>
        </w:rPr>
        <w:t>UST Monitoring System Certification (SD County form</w:t>
      </w:r>
      <w:r>
        <w:rPr>
          <w:spacing w:val="-8"/>
          <w:sz w:val="18"/>
        </w:rPr>
        <w:t> </w:t>
      </w:r>
      <w:r>
        <w:rPr>
          <w:sz w:val="18"/>
        </w:rPr>
        <w:t>DEH:HMD-9301)</w:t>
      </w:r>
    </w:p>
    <w:p>
      <w:pPr>
        <w:pStyle w:val="ListParagraph"/>
        <w:numPr>
          <w:ilvl w:val="0"/>
          <w:numId w:val="3"/>
        </w:numPr>
        <w:tabs>
          <w:tab w:pos="1979" w:val="left" w:leader="none"/>
          <w:tab w:pos="1981" w:val="left" w:leader="none"/>
        </w:tabs>
        <w:spacing w:line="207" w:lineRule="exact" w:before="0" w:after="0"/>
        <w:ind w:left="1980" w:right="0" w:hanging="361"/>
        <w:jc w:val="left"/>
        <w:rPr>
          <w:sz w:val="18"/>
        </w:rPr>
      </w:pPr>
      <w:r>
        <w:rPr>
          <w:sz w:val="18"/>
        </w:rPr>
        <w:t>New UST Written Monitoring Procedures and Emergency Response Plans (SD County form</w:t>
      </w:r>
      <w:r>
        <w:rPr>
          <w:spacing w:val="-27"/>
          <w:sz w:val="18"/>
        </w:rPr>
        <w:t> </w:t>
      </w:r>
      <w:r>
        <w:rPr>
          <w:sz w:val="18"/>
        </w:rPr>
        <w:t>DEH:HMD-9222)</w:t>
      </w:r>
    </w:p>
    <w:p>
      <w:pPr>
        <w:pStyle w:val="ListParagraph"/>
        <w:numPr>
          <w:ilvl w:val="0"/>
          <w:numId w:val="3"/>
        </w:numPr>
        <w:tabs>
          <w:tab w:pos="1979" w:val="left" w:leader="none"/>
          <w:tab w:pos="1981" w:val="left" w:leader="none"/>
        </w:tabs>
        <w:spacing w:line="240" w:lineRule="auto" w:before="0" w:after="0"/>
        <w:ind w:left="1980" w:right="0" w:hanging="361"/>
        <w:jc w:val="left"/>
        <w:rPr>
          <w:sz w:val="18"/>
        </w:rPr>
      </w:pPr>
      <w:r>
        <w:rPr>
          <w:sz w:val="18"/>
        </w:rPr>
        <w:t>CUPA Form A, B and</w:t>
      </w:r>
      <w:r>
        <w:rPr>
          <w:spacing w:val="-3"/>
          <w:sz w:val="18"/>
        </w:rPr>
        <w:t> </w:t>
      </w:r>
      <w:r>
        <w:rPr>
          <w:sz w:val="18"/>
        </w:rPr>
        <w:t>C</w:t>
      </w:r>
    </w:p>
    <w:p>
      <w:pPr>
        <w:pStyle w:val="BodyText"/>
        <w:spacing w:before="1"/>
        <w:rPr>
          <w:sz w:val="18"/>
        </w:rPr>
      </w:pPr>
    </w:p>
    <w:p>
      <w:pPr>
        <w:pStyle w:val="Heading1"/>
        <w:ind w:left="1280"/>
      </w:pPr>
      <w:r>
        <w:rPr/>
        <w:t>All documents must be submitted </w:t>
      </w:r>
      <w:r>
        <w:rPr>
          <w:u w:val="thick"/>
        </w:rPr>
        <w:t>before</w:t>
      </w:r>
      <w:r>
        <w:rPr/>
        <w:t> final operating permit will be issued.</w:t>
      </w:r>
    </w:p>
    <w:sectPr>
      <w:pgSz w:w="12240" w:h="15840"/>
      <w:pgMar w:header="0" w:footer="261" w:top="740" w:bottom="460" w:left="54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5pt;margin-top:763.968933pt;width:57.75pt;height:10.85pt;mso-position-horizontal-relative:page;mso-position-vertical-relative:page;z-index:-22096" type="#_x0000_t202" filled="false" stroked="false">
          <v:textbox inset="0,0,0,0">
            <w:txbxContent>
              <w:p>
                <w:pPr>
                  <w:spacing w:before="13"/>
                  <w:ind w:left="20" w:right="0" w:firstLine="0"/>
                  <w:jc w:val="left"/>
                  <w:rPr>
                    <w:rFonts w:ascii="Times New Roman"/>
                    <w:sz w:val="16"/>
                  </w:rPr>
                </w:pPr>
                <w:r>
                  <w:rPr>
                    <w:rFonts w:ascii="Times New Roman"/>
                    <w:sz w:val="16"/>
                  </w:rPr>
                  <w:t>HM-9314</w:t>
                </w:r>
                <w:r>
                  <w:rPr>
                    <w:rFonts w:ascii="Times New Roman"/>
                    <w:spacing w:val="-20"/>
                    <w:sz w:val="16"/>
                  </w:rPr>
                  <w:t> </w:t>
                </w:r>
                <w:r>
                  <w:rPr>
                    <w:rFonts w:ascii="Times New Roman"/>
                    <w:sz w:val="16"/>
                  </w:rPr>
                  <w:t>(06/08)</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979" w:hanging="360"/>
        <w:jc w:val="left"/>
      </w:pPr>
      <w:rPr>
        <w:rFonts w:hint="default" w:ascii="Arial" w:hAnsi="Arial" w:eastAsia="Arial" w:cs="Arial"/>
        <w:spacing w:val="-2"/>
        <w:w w:val="100"/>
        <w:sz w:val="18"/>
        <w:szCs w:val="18"/>
      </w:rPr>
    </w:lvl>
    <w:lvl w:ilvl="1">
      <w:start w:val="0"/>
      <w:numFmt w:val="bullet"/>
      <w:lvlText w:val="•"/>
      <w:lvlJc w:val="left"/>
      <w:pPr>
        <w:ind w:left="2902" w:hanging="360"/>
      </w:pPr>
      <w:rPr>
        <w:rFonts w:hint="default"/>
      </w:rPr>
    </w:lvl>
    <w:lvl w:ilvl="2">
      <w:start w:val="0"/>
      <w:numFmt w:val="bullet"/>
      <w:lvlText w:val="•"/>
      <w:lvlJc w:val="left"/>
      <w:pPr>
        <w:ind w:left="3824" w:hanging="360"/>
      </w:pPr>
      <w:rPr>
        <w:rFonts w:hint="default"/>
      </w:rPr>
    </w:lvl>
    <w:lvl w:ilvl="3">
      <w:start w:val="0"/>
      <w:numFmt w:val="bullet"/>
      <w:lvlText w:val="•"/>
      <w:lvlJc w:val="left"/>
      <w:pPr>
        <w:ind w:left="4746" w:hanging="360"/>
      </w:pPr>
      <w:rPr>
        <w:rFonts w:hint="default"/>
      </w:rPr>
    </w:lvl>
    <w:lvl w:ilvl="4">
      <w:start w:val="0"/>
      <w:numFmt w:val="bullet"/>
      <w:lvlText w:val="•"/>
      <w:lvlJc w:val="left"/>
      <w:pPr>
        <w:ind w:left="5668" w:hanging="360"/>
      </w:pPr>
      <w:rPr>
        <w:rFonts w:hint="default"/>
      </w:rPr>
    </w:lvl>
    <w:lvl w:ilvl="5">
      <w:start w:val="0"/>
      <w:numFmt w:val="bullet"/>
      <w:lvlText w:val="•"/>
      <w:lvlJc w:val="left"/>
      <w:pPr>
        <w:ind w:left="6590" w:hanging="360"/>
      </w:pPr>
      <w:rPr>
        <w:rFonts w:hint="default"/>
      </w:rPr>
    </w:lvl>
    <w:lvl w:ilvl="6">
      <w:start w:val="0"/>
      <w:numFmt w:val="bullet"/>
      <w:lvlText w:val="•"/>
      <w:lvlJc w:val="left"/>
      <w:pPr>
        <w:ind w:left="7512" w:hanging="360"/>
      </w:pPr>
      <w:rPr>
        <w:rFonts w:hint="default"/>
      </w:rPr>
    </w:lvl>
    <w:lvl w:ilvl="7">
      <w:start w:val="0"/>
      <w:numFmt w:val="bullet"/>
      <w:lvlText w:val="•"/>
      <w:lvlJc w:val="left"/>
      <w:pPr>
        <w:ind w:left="8434" w:hanging="360"/>
      </w:pPr>
      <w:rPr>
        <w:rFonts w:hint="default"/>
      </w:rPr>
    </w:lvl>
    <w:lvl w:ilvl="8">
      <w:start w:val="0"/>
      <w:numFmt w:val="bullet"/>
      <w:lvlText w:val="•"/>
      <w:lvlJc w:val="left"/>
      <w:pPr>
        <w:ind w:left="9356" w:hanging="360"/>
      </w:pPr>
      <w:rPr>
        <w:rFonts w:hint="default"/>
      </w:rPr>
    </w:lvl>
  </w:abstractNum>
  <w:abstractNum w:abstractNumId="1">
    <w:multiLevelType w:val="hybridMultilevel"/>
    <w:lvl w:ilvl="0">
      <w:start w:val="1"/>
      <w:numFmt w:val="decimal"/>
      <w:lvlText w:val="%1."/>
      <w:lvlJc w:val="left"/>
      <w:pPr>
        <w:ind w:left="1259" w:hanging="360"/>
        <w:jc w:val="left"/>
      </w:pPr>
      <w:rPr>
        <w:rFonts w:hint="default" w:ascii="Arial" w:hAnsi="Arial" w:eastAsia="Arial" w:cs="Arial"/>
        <w:b/>
        <w:bCs/>
        <w:spacing w:val="-3"/>
        <w:w w:val="100"/>
        <w:sz w:val="20"/>
        <w:szCs w:val="20"/>
      </w:rPr>
    </w:lvl>
    <w:lvl w:ilvl="1">
      <w:start w:val="0"/>
      <w:numFmt w:val="bullet"/>
      <w:lvlText w:val=""/>
      <w:lvlJc w:val="left"/>
      <w:pPr>
        <w:ind w:left="1880" w:hanging="261"/>
      </w:pPr>
      <w:rPr>
        <w:rFonts w:hint="default" w:ascii="Symbol" w:hAnsi="Symbol" w:eastAsia="Symbol" w:cs="Symbol"/>
        <w:w w:val="100"/>
        <w:sz w:val="18"/>
        <w:szCs w:val="18"/>
      </w:rPr>
    </w:lvl>
    <w:lvl w:ilvl="2">
      <w:start w:val="0"/>
      <w:numFmt w:val="bullet"/>
      <w:lvlText w:val="•"/>
      <w:lvlJc w:val="left"/>
      <w:pPr>
        <w:ind w:left="2915" w:hanging="261"/>
      </w:pPr>
      <w:rPr>
        <w:rFonts w:hint="default"/>
      </w:rPr>
    </w:lvl>
    <w:lvl w:ilvl="3">
      <w:start w:val="0"/>
      <w:numFmt w:val="bullet"/>
      <w:lvlText w:val="•"/>
      <w:lvlJc w:val="left"/>
      <w:pPr>
        <w:ind w:left="3951" w:hanging="261"/>
      </w:pPr>
      <w:rPr>
        <w:rFonts w:hint="default"/>
      </w:rPr>
    </w:lvl>
    <w:lvl w:ilvl="4">
      <w:start w:val="0"/>
      <w:numFmt w:val="bullet"/>
      <w:lvlText w:val="•"/>
      <w:lvlJc w:val="left"/>
      <w:pPr>
        <w:ind w:left="4986" w:hanging="261"/>
      </w:pPr>
      <w:rPr>
        <w:rFonts w:hint="default"/>
      </w:rPr>
    </w:lvl>
    <w:lvl w:ilvl="5">
      <w:start w:val="0"/>
      <w:numFmt w:val="bullet"/>
      <w:lvlText w:val="•"/>
      <w:lvlJc w:val="left"/>
      <w:pPr>
        <w:ind w:left="6022" w:hanging="261"/>
      </w:pPr>
      <w:rPr>
        <w:rFonts w:hint="default"/>
      </w:rPr>
    </w:lvl>
    <w:lvl w:ilvl="6">
      <w:start w:val="0"/>
      <w:numFmt w:val="bullet"/>
      <w:lvlText w:val="•"/>
      <w:lvlJc w:val="left"/>
      <w:pPr>
        <w:ind w:left="7057" w:hanging="261"/>
      </w:pPr>
      <w:rPr>
        <w:rFonts w:hint="default"/>
      </w:rPr>
    </w:lvl>
    <w:lvl w:ilvl="7">
      <w:start w:val="0"/>
      <w:numFmt w:val="bullet"/>
      <w:lvlText w:val="•"/>
      <w:lvlJc w:val="left"/>
      <w:pPr>
        <w:ind w:left="8093" w:hanging="261"/>
      </w:pPr>
      <w:rPr>
        <w:rFonts w:hint="default"/>
      </w:rPr>
    </w:lvl>
    <w:lvl w:ilvl="8">
      <w:start w:val="0"/>
      <w:numFmt w:val="bullet"/>
      <w:lvlText w:val="•"/>
      <w:lvlJc w:val="left"/>
      <w:pPr>
        <w:ind w:left="9128" w:hanging="261"/>
      </w:pPr>
      <w:rPr>
        <w:rFonts w:hint="default"/>
      </w:rPr>
    </w:lvl>
  </w:abstractNum>
  <w:abstractNum w:abstractNumId="0">
    <w:multiLevelType w:val="hybridMultilevel"/>
    <w:lvl w:ilvl="0">
      <w:start w:val="0"/>
      <w:numFmt w:val="bullet"/>
      <w:lvlText w:val=""/>
      <w:lvlJc w:val="left"/>
      <w:pPr>
        <w:ind w:left="900" w:hanging="361"/>
      </w:pPr>
      <w:rPr>
        <w:rFonts w:hint="default" w:ascii="Symbol" w:hAnsi="Symbol" w:eastAsia="Symbol" w:cs="Symbol"/>
        <w:w w:val="100"/>
        <w:sz w:val="20"/>
        <w:szCs w:val="20"/>
      </w:rPr>
    </w:lvl>
    <w:lvl w:ilvl="1">
      <w:start w:val="1"/>
      <w:numFmt w:val="decimal"/>
      <w:lvlText w:val="%2."/>
      <w:lvlJc w:val="left"/>
      <w:pPr>
        <w:ind w:left="1548" w:hanging="498"/>
        <w:jc w:val="left"/>
      </w:pPr>
      <w:rPr>
        <w:rFonts w:hint="default" w:ascii="Arial" w:hAnsi="Arial" w:eastAsia="Arial" w:cs="Arial"/>
        <w:b/>
        <w:bCs/>
        <w:spacing w:val="-3"/>
        <w:w w:val="100"/>
        <w:sz w:val="20"/>
        <w:szCs w:val="20"/>
      </w:rPr>
    </w:lvl>
    <w:lvl w:ilvl="2">
      <w:start w:val="0"/>
      <w:numFmt w:val="bullet"/>
      <w:lvlText w:val="•"/>
      <w:lvlJc w:val="left"/>
      <w:pPr>
        <w:ind w:left="2613" w:hanging="498"/>
      </w:pPr>
      <w:rPr>
        <w:rFonts w:hint="default"/>
      </w:rPr>
    </w:lvl>
    <w:lvl w:ilvl="3">
      <w:start w:val="0"/>
      <w:numFmt w:val="bullet"/>
      <w:lvlText w:val="•"/>
      <w:lvlJc w:val="left"/>
      <w:pPr>
        <w:ind w:left="3686" w:hanging="498"/>
      </w:pPr>
      <w:rPr>
        <w:rFonts w:hint="default"/>
      </w:rPr>
    </w:lvl>
    <w:lvl w:ilvl="4">
      <w:start w:val="0"/>
      <w:numFmt w:val="bullet"/>
      <w:lvlText w:val="•"/>
      <w:lvlJc w:val="left"/>
      <w:pPr>
        <w:ind w:left="4760" w:hanging="498"/>
      </w:pPr>
      <w:rPr>
        <w:rFonts w:hint="default"/>
      </w:rPr>
    </w:lvl>
    <w:lvl w:ilvl="5">
      <w:start w:val="0"/>
      <w:numFmt w:val="bullet"/>
      <w:lvlText w:val="•"/>
      <w:lvlJc w:val="left"/>
      <w:pPr>
        <w:ind w:left="5833" w:hanging="498"/>
      </w:pPr>
      <w:rPr>
        <w:rFonts w:hint="default"/>
      </w:rPr>
    </w:lvl>
    <w:lvl w:ilvl="6">
      <w:start w:val="0"/>
      <w:numFmt w:val="bullet"/>
      <w:lvlText w:val="•"/>
      <w:lvlJc w:val="left"/>
      <w:pPr>
        <w:ind w:left="6906" w:hanging="498"/>
      </w:pPr>
      <w:rPr>
        <w:rFonts w:hint="default"/>
      </w:rPr>
    </w:lvl>
    <w:lvl w:ilvl="7">
      <w:start w:val="0"/>
      <w:numFmt w:val="bullet"/>
      <w:lvlText w:val="•"/>
      <w:lvlJc w:val="left"/>
      <w:pPr>
        <w:ind w:left="7980" w:hanging="498"/>
      </w:pPr>
      <w:rPr>
        <w:rFonts w:hint="default"/>
      </w:rPr>
    </w:lvl>
    <w:lvl w:ilvl="8">
      <w:start w:val="0"/>
      <w:numFmt w:val="bullet"/>
      <w:lvlText w:val="•"/>
      <w:lvlJc w:val="left"/>
      <w:pPr>
        <w:ind w:left="9053" w:hanging="498"/>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ind w:left="4115"/>
      <w:outlineLvl w:val="1"/>
    </w:pPr>
    <w:rPr>
      <w:rFonts w:ascii="Arial" w:hAnsi="Arial" w:eastAsia="Arial" w:cs="Arial"/>
      <w:b/>
      <w:bCs/>
      <w:sz w:val="20"/>
      <w:szCs w:val="20"/>
    </w:rPr>
  </w:style>
  <w:style w:styleId="ListParagraph" w:type="paragraph">
    <w:name w:val="List Paragraph"/>
    <w:basedOn w:val="Normal"/>
    <w:uiPriority w:val="1"/>
    <w:qFormat/>
    <w:pPr>
      <w:ind w:left="1548" w:hanging="498"/>
    </w:pPr>
    <w:rPr>
      <w:rFonts w:ascii="Arial" w:hAnsi="Arial" w:eastAsia="Arial" w:cs="Arial"/>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sdcdeh.org/" TargetMode="External"/><Relationship Id="rId7" Type="http://schemas.openxmlformats.org/officeDocument/2006/relationships/image" Target="media/image1.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agurfiel</dc:creator>
  <dc:title>Microsoft Word - hm-9314 (12-15).doc</dc:title>
  <dcterms:created xsi:type="dcterms:W3CDTF">2020-03-18T22:06:28Z</dcterms:created>
  <dcterms:modified xsi:type="dcterms:W3CDTF">2020-03-18T22:06:28Z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2015-12-10T00:00:00Z</vt:filetime>
  </property>
  <property fmtid="{D5CDD505-2E9C-101B-9397-08002B2CF9AE}" pid="3" name="Creator">
    <vt:lpwstr>PScript5.dll Version 5.2.2</vt:lpwstr>
  </property>
  <property fmtid="{D5CDD505-2E9C-101B-9397-08002B2CF9AE}" pid="4" name="LastSaved">
    <vt:filetime>2020-03-18T00:00:00Z</vt:filetime>
  </property>
</Properties>
</file>